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EAAE" w14:textId="77777777" w:rsidR="00EB25DE" w:rsidRPr="00061DB5" w:rsidRDefault="00000000" w:rsidP="00EB25DE">
      <w:pPr>
        <w:rPr>
          <w:rFonts w:ascii="Trebuchet MS" w:hAnsi="Trebuchet MS"/>
          <w:sz w:val="24"/>
          <w:szCs w:val="24"/>
        </w:rPr>
      </w:pPr>
      <w:r>
        <w:rPr>
          <w:rFonts w:ascii="Trebuchet MS" w:hAnsi="Trebuchet MS"/>
          <w:sz w:val="24"/>
          <w:szCs w:val="24"/>
          <w:lang w:val="en-US"/>
        </w:rPr>
        <w:object w:dxaOrig="1440" w:dyaOrig="1440" w14:anchorId="6F0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0.6pt;margin-top:25.25pt;width:71pt;height:71pt;z-index:-251656704;mso-position-horizontal-relative:text;mso-position-vertical-relative:text">
            <v:imagedata r:id="rId7" o:title=""/>
            <o:lock v:ext="edit" aspectratio="f"/>
            <w10:wrap type="square"/>
          </v:shape>
          <o:OLEObject Type="Embed" ProgID="CorelDraw.Graphic.16" ShapeID="_x0000_s1039" DrawAspect="Content" ObjectID="_1827034736" r:id="rId8"/>
        </w:object>
      </w:r>
    </w:p>
    <w:p w14:paraId="683BE7C8" w14:textId="4191707E" w:rsidR="00324EE3" w:rsidRDefault="00695F61"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8752" behindDoc="0" locked="0" layoutInCell="1" allowOverlap="1" wp14:anchorId="0AA49C1D" wp14:editId="66672D5C">
                <wp:simplePos x="0" y="0"/>
                <wp:positionH relativeFrom="page">
                  <wp:posOffset>1876425</wp:posOffset>
                </wp:positionH>
                <wp:positionV relativeFrom="paragraph">
                  <wp:posOffset>221615</wp:posOffset>
                </wp:positionV>
                <wp:extent cx="431482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49C1D" id="_x0000_t202" coordsize="21600,21600" o:spt="202" path="m,l,21600r21600,l21600,xe">
                <v:stroke joinstyle="miter"/>
                <v:path gradientshapeok="t" o:connecttype="rect"/>
              </v:shapetype>
              <v:shape id="Text Box 19" o:spid="_x0000_s1026" type="#_x0000_t202" style="position:absolute;left:0;text-align:left;margin-left:147.75pt;margin-top:17.45pt;width:339.75pt;height:57.55pt;z-index:2516587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" filled="f" stroked="f">
                <v:textbox style="mso-fit-shape-to-text:t">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p>
    <w:p w14:paraId="5D37C3F0" w14:textId="3259FED1" w:rsidR="00324EE3" w:rsidRDefault="00324EE3" w:rsidP="00276C32">
      <w:pPr>
        <w:jc w:val="center"/>
        <w:rPr>
          <w:rFonts w:ascii="Trebuchet MS" w:hAnsi="Trebuchet MS"/>
          <w:b/>
          <w:sz w:val="24"/>
          <w:szCs w:val="24"/>
          <w:lang w:val="en-US"/>
        </w:rPr>
      </w:pPr>
    </w:p>
    <w:p w14:paraId="3F64B7B0" w14:textId="28968645" w:rsidR="00324EE3" w:rsidRDefault="00941F75"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5680" behindDoc="0" locked="0" layoutInCell="1" allowOverlap="1" wp14:anchorId="7DE18EB4" wp14:editId="040F64E0">
                <wp:simplePos x="0" y="0"/>
                <wp:positionH relativeFrom="page">
                  <wp:posOffset>2009775</wp:posOffset>
                </wp:positionH>
                <wp:positionV relativeFrom="paragraph">
                  <wp:posOffset>274955</wp:posOffset>
                </wp:positionV>
                <wp:extent cx="3152775" cy="842645"/>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84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D4E1A" w14:textId="1CE2F67D" w:rsidR="00100AC2" w:rsidRDefault="00EB25DE" w:rsidP="00215773">
                            <w:pPr>
                              <w:jc w:val="center"/>
                              <w:rPr>
                                <w:rFonts w:ascii="Trajan Pro" w:hAnsi="Trajan Pro"/>
                                <w:sz w:val="28"/>
                                <w:szCs w:val="28"/>
                              </w:rPr>
                            </w:pPr>
                            <w:r>
                              <w:rPr>
                                <w:rFonts w:ascii="Trajan Pro" w:hAnsi="Trajan Pro"/>
                                <w:sz w:val="28"/>
                                <w:szCs w:val="28"/>
                              </w:rPr>
                              <w:t>DIRECȚIA JUDEȚEANĂ</w:t>
                            </w:r>
                          </w:p>
                          <w:p w14:paraId="2DC9F30C" w14:textId="5B26B681" w:rsidR="00EB25DE" w:rsidRPr="00C263E2" w:rsidRDefault="00695F61" w:rsidP="00EB25DE">
                            <w:pPr>
                              <w:rPr>
                                <w:rFonts w:ascii="Trajan Pro" w:hAnsi="Trajan Pro"/>
                                <w:sz w:val="28"/>
                                <w:szCs w:val="28"/>
                              </w:rPr>
                            </w:pPr>
                            <w:r>
                              <w:rPr>
                                <w:rFonts w:ascii="Trajan Pro" w:hAnsi="Trajan Pro"/>
                                <w:sz w:val="28"/>
                                <w:szCs w:val="28"/>
                              </w:rPr>
                              <w:t xml:space="preserve">PENTRU </w:t>
                            </w:r>
                            <w:r w:rsidR="00EB25DE">
                              <w:rPr>
                                <w:rFonts w:ascii="Trajan Pro" w:hAnsi="Trajan Pro"/>
                                <w:sz w:val="28"/>
                                <w:szCs w:val="28"/>
                              </w:rPr>
                              <w:t xml:space="preserve"> SPORT</w:t>
                            </w:r>
                            <w:r>
                              <w:rPr>
                                <w:rFonts w:ascii="Trajan Pro" w:hAnsi="Trajan Pro"/>
                                <w:sz w:val="28"/>
                                <w:szCs w:val="28"/>
                              </w:rPr>
                              <w:t xml:space="preserve"> ȘI TINERET </w:t>
                            </w:r>
                            <w:r w:rsidR="00EB25DE">
                              <w:rPr>
                                <w:rFonts w:ascii="Trajan Pro" w:hAnsi="Trajan Pro"/>
                                <w:sz w:val="28"/>
                                <w:szCs w:val="28"/>
                              </w:rPr>
                              <w:t>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18EB4" id="_x0000_s1027" type="#_x0000_t202" style="position:absolute;left:0;text-align:left;margin-left:158.25pt;margin-top:21.65pt;width:248.25pt;height:66.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" filled="f" stroked="f">
                <v:textbox>
                  <w:txbxContent>
                    <w:p w14:paraId="009D4E1A" w14:textId="1CE2F67D" w:rsidR="00100AC2" w:rsidRDefault="00EB25DE" w:rsidP="00215773">
                      <w:pPr>
                        <w:jc w:val="center"/>
                        <w:rPr>
                          <w:rFonts w:ascii="Trajan Pro" w:hAnsi="Trajan Pro"/>
                          <w:sz w:val="28"/>
                          <w:szCs w:val="28"/>
                        </w:rPr>
                      </w:pPr>
                      <w:r>
                        <w:rPr>
                          <w:rFonts w:ascii="Trajan Pro" w:hAnsi="Trajan Pro"/>
                          <w:sz w:val="28"/>
                          <w:szCs w:val="28"/>
                        </w:rPr>
                        <w:t>DIRECȚIA JUDEȚEANĂ</w:t>
                      </w:r>
                    </w:p>
                    <w:p w14:paraId="2DC9F30C" w14:textId="5B26B681" w:rsidR="00EB25DE" w:rsidRPr="00C263E2" w:rsidRDefault="00695F61" w:rsidP="00EB25DE">
                      <w:pPr>
                        <w:rPr>
                          <w:rFonts w:ascii="Trajan Pro" w:hAnsi="Trajan Pro"/>
                          <w:sz w:val="28"/>
                          <w:szCs w:val="28"/>
                        </w:rPr>
                      </w:pPr>
                      <w:r>
                        <w:rPr>
                          <w:rFonts w:ascii="Trajan Pro" w:hAnsi="Trajan Pro"/>
                          <w:sz w:val="28"/>
                          <w:szCs w:val="28"/>
                        </w:rPr>
                        <w:t xml:space="preserve">PENTRU </w:t>
                      </w:r>
                      <w:r w:rsidR="00EB25DE">
                        <w:rPr>
                          <w:rFonts w:ascii="Trajan Pro" w:hAnsi="Trajan Pro"/>
                          <w:sz w:val="28"/>
                          <w:szCs w:val="28"/>
                        </w:rPr>
                        <w:t xml:space="preserve"> SPORT</w:t>
                      </w:r>
                      <w:r>
                        <w:rPr>
                          <w:rFonts w:ascii="Trajan Pro" w:hAnsi="Trajan Pro"/>
                          <w:sz w:val="28"/>
                          <w:szCs w:val="28"/>
                        </w:rPr>
                        <w:t xml:space="preserve"> ȘI TINERET </w:t>
                      </w:r>
                      <w:r w:rsidR="00EB25DE">
                        <w:rPr>
                          <w:rFonts w:ascii="Trajan Pro" w:hAnsi="Trajan Pro"/>
                          <w:sz w:val="28"/>
                          <w:szCs w:val="28"/>
                        </w:rPr>
                        <w:t>DOLJ</w:t>
                      </w:r>
                    </w:p>
                  </w:txbxContent>
                </v:textbox>
                <w10:wrap anchorx="page"/>
              </v:shape>
            </w:pict>
          </mc:Fallback>
        </mc:AlternateContent>
      </w:r>
    </w:p>
    <w:p w14:paraId="15E7AB30" w14:textId="17463C7E" w:rsidR="00324EE3" w:rsidRDefault="00BE2430" w:rsidP="00276C32">
      <w:pPr>
        <w:jc w:val="center"/>
        <w:rPr>
          <w:rFonts w:ascii="Trebuchet MS" w:hAnsi="Trebuchet MS"/>
          <w:b/>
          <w:sz w:val="24"/>
          <w:szCs w:val="24"/>
          <w:lang w:val="en-US"/>
        </w:rPr>
      </w:pPr>
      <w:r>
        <w:drawing>
          <wp:anchor distT="0" distB="0" distL="114300" distR="114300" simplePos="0" relativeHeight="251657728" behindDoc="1" locked="0" layoutInCell="1" allowOverlap="1" wp14:anchorId="18692201" wp14:editId="0A60C2F3">
            <wp:simplePos x="0" y="0"/>
            <wp:positionH relativeFrom="leftMargin">
              <wp:posOffset>762635</wp:posOffset>
            </wp:positionH>
            <wp:positionV relativeFrom="paragraph">
              <wp:posOffset>153670</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9F1884" w14:textId="3031A26B" w:rsidR="00324EE3" w:rsidRDefault="00324EE3" w:rsidP="00276C32">
      <w:pPr>
        <w:jc w:val="center"/>
        <w:rPr>
          <w:rFonts w:ascii="Trebuchet MS" w:hAnsi="Trebuchet MS"/>
          <w:b/>
          <w:sz w:val="24"/>
          <w:szCs w:val="24"/>
          <w:lang w:val="en-US"/>
        </w:rPr>
      </w:pPr>
    </w:p>
    <w:p w14:paraId="397C761E" w14:textId="4A0273E8" w:rsidR="00324EE3" w:rsidRDefault="00215773"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6704" behindDoc="0" locked="0" layoutInCell="1" allowOverlap="1" wp14:anchorId="41737A1A" wp14:editId="42F03B97">
                <wp:simplePos x="0" y="0"/>
                <wp:positionH relativeFrom="margin">
                  <wp:posOffset>4420870</wp:posOffset>
                </wp:positionH>
                <wp:positionV relativeFrom="paragraph">
                  <wp:posOffset>271145</wp:posOffset>
                </wp:positionV>
                <wp:extent cx="1501775" cy="432435"/>
                <wp:effectExtent l="0" t="0" r="0" b="571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0429B" w14:textId="4E091247" w:rsidR="00EB25DE" w:rsidRDefault="00EB25DE" w:rsidP="00EB25DE">
                            <w:pPr>
                              <w:pStyle w:val="NoSpacing"/>
                            </w:pPr>
                            <w:r w:rsidRPr="000677EF">
                              <w:t>Nr</w:t>
                            </w:r>
                            <w:r>
                              <w:t>.</w:t>
                            </w:r>
                            <w:r w:rsidR="00934E40">
                              <w:t xml:space="preserve"> </w:t>
                            </w:r>
                            <w:r w:rsidR="00B42A3E">
                              <w:t>1681</w:t>
                            </w:r>
                          </w:p>
                          <w:p w14:paraId="3B77EAEF" w14:textId="18DE798B" w:rsidR="00EB25DE" w:rsidRPr="000677EF" w:rsidRDefault="00EB25DE" w:rsidP="00EB25DE">
                            <w:pPr>
                              <w:pStyle w:val="NoSpacing"/>
                            </w:pPr>
                            <w:r>
                              <w:t xml:space="preserve">din </w:t>
                            </w:r>
                            <w:r w:rsidR="00215773">
                              <w:t>1</w:t>
                            </w:r>
                            <w:r w:rsidR="00073B77">
                              <w:t>2</w:t>
                            </w:r>
                            <w:r w:rsidR="00A70A8F">
                              <w:t>/</w:t>
                            </w:r>
                            <w:r w:rsidR="00215773">
                              <w:t>1</w:t>
                            </w:r>
                            <w:r w:rsidR="00073B77">
                              <w:t>2</w:t>
                            </w:r>
                            <w:r w:rsidR="00A70A8F">
                              <w:t>/</w:t>
                            </w:r>
                            <w:r w:rsidR="00F8082C">
                              <w:t>202</w:t>
                            </w:r>
                            <w:r w:rsidR="00215773">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737A1A" id="Text Box 20" o:spid="_x0000_s1028" type="#_x0000_t202" style="position:absolute;left:0;text-align:left;margin-left:348.1pt;margin-top:21.35pt;width:118.25pt;height:34.05pt;z-index:25165670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" filled="f" stroked="f">
                <v:textbox style="mso-fit-shape-to-text:t">
                  <w:txbxContent>
                    <w:p w14:paraId="2930429B" w14:textId="4E091247" w:rsidR="00EB25DE" w:rsidRDefault="00EB25DE" w:rsidP="00EB25DE">
                      <w:pPr>
                        <w:pStyle w:val="NoSpacing"/>
                      </w:pPr>
                      <w:r w:rsidRPr="000677EF">
                        <w:t>Nr</w:t>
                      </w:r>
                      <w:r>
                        <w:t>.</w:t>
                      </w:r>
                      <w:r w:rsidR="00934E40">
                        <w:t xml:space="preserve"> </w:t>
                      </w:r>
                      <w:r w:rsidR="00B42A3E">
                        <w:t>1681</w:t>
                      </w:r>
                    </w:p>
                    <w:p w14:paraId="3B77EAEF" w14:textId="18DE798B" w:rsidR="00EB25DE" w:rsidRPr="000677EF" w:rsidRDefault="00EB25DE" w:rsidP="00EB25DE">
                      <w:pPr>
                        <w:pStyle w:val="NoSpacing"/>
                      </w:pPr>
                      <w:r>
                        <w:t xml:space="preserve">din </w:t>
                      </w:r>
                      <w:r w:rsidR="00215773">
                        <w:t>1</w:t>
                      </w:r>
                      <w:r w:rsidR="00073B77">
                        <w:t>2</w:t>
                      </w:r>
                      <w:r w:rsidR="00A70A8F">
                        <w:t>/</w:t>
                      </w:r>
                      <w:r w:rsidR="00215773">
                        <w:t>1</w:t>
                      </w:r>
                      <w:r w:rsidR="00073B77">
                        <w:t>2</w:t>
                      </w:r>
                      <w:r w:rsidR="00A70A8F">
                        <w:t>/</w:t>
                      </w:r>
                      <w:r w:rsidR="00F8082C">
                        <w:t>202</w:t>
                      </w:r>
                      <w:r w:rsidR="00215773">
                        <w:t>5</w:t>
                      </w:r>
                    </w:p>
                  </w:txbxContent>
                </v:textbox>
                <w10:wrap anchorx="margin"/>
              </v:shape>
            </w:pict>
          </mc:Fallback>
        </mc:AlternateContent>
      </w:r>
    </w:p>
    <w:p w14:paraId="103226CE" w14:textId="7AF2A720" w:rsidR="00324EE3" w:rsidRDefault="00324EE3" w:rsidP="005333E9">
      <w:pPr>
        <w:rPr>
          <w:rFonts w:ascii="Trebuchet MS" w:hAnsi="Trebuchet MS"/>
          <w:b/>
          <w:sz w:val="24"/>
          <w:szCs w:val="24"/>
          <w:lang w:val="en-US"/>
        </w:rPr>
      </w:pPr>
    </w:p>
    <w:p w14:paraId="37F5D0FC" w14:textId="5AA4F93E" w:rsidR="00941F75" w:rsidRDefault="00941F75" w:rsidP="00941F75">
      <w:pPr>
        <w:jc w:val="both"/>
        <w:rPr>
          <w:rFonts w:ascii="Trebuchet MS" w:hAnsi="Trebuchet MS"/>
          <w:b/>
          <w:sz w:val="24"/>
          <w:szCs w:val="24"/>
          <w:lang w:val="en-US"/>
        </w:rPr>
      </w:pPr>
    </w:p>
    <w:p w14:paraId="4B59528E" w14:textId="77777777" w:rsidR="00765F5C" w:rsidRDefault="00765F5C" w:rsidP="00941F75">
      <w:pPr>
        <w:jc w:val="both"/>
        <w:rPr>
          <w:rFonts w:ascii="Trebuchet MS" w:hAnsi="Trebuchet MS"/>
          <w:b/>
          <w:sz w:val="24"/>
          <w:szCs w:val="24"/>
          <w:lang w:val="en-US"/>
        </w:rPr>
      </w:pPr>
    </w:p>
    <w:p w14:paraId="5AFEF14A" w14:textId="77777777" w:rsidR="00695F61" w:rsidRPr="00A8555C" w:rsidRDefault="00695F61" w:rsidP="00695F61">
      <w:pPr>
        <w:spacing w:after="0" w:line="240" w:lineRule="auto"/>
        <w:ind w:left="-1440" w:firstLine="720"/>
        <w:jc w:val="center"/>
        <w:rPr>
          <w:rFonts w:ascii="Times New Roman" w:eastAsia="Times New Roman" w:hAnsi="Times New Roman"/>
          <w:b/>
          <w:noProof w:val="0"/>
          <w:kern w:val="0"/>
          <w:sz w:val="24"/>
          <w:szCs w:val="24"/>
          <w:lang w:val="it-IT" w:eastAsia="en-CA"/>
        </w:rPr>
      </w:pPr>
      <w:r w:rsidRPr="00A8555C">
        <w:rPr>
          <w:rFonts w:ascii="Times New Roman" w:eastAsia="Times New Roman" w:hAnsi="Times New Roman"/>
          <w:b/>
          <w:noProof w:val="0"/>
          <w:kern w:val="0"/>
          <w:sz w:val="24"/>
          <w:szCs w:val="24"/>
          <w:lang w:val="it-IT" w:eastAsia="en-CA"/>
        </w:rPr>
        <w:t>REZULTATUL SELECȚIEI</w:t>
      </w:r>
    </w:p>
    <w:p w14:paraId="57189DC3" w14:textId="6E623401" w:rsidR="00695F61" w:rsidRPr="00215773" w:rsidRDefault="00215773" w:rsidP="00215773">
      <w:pPr>
        <w:jc w:val="both"/>
        <w:rPr>
          <w:rFonts w:ascii="Times New Roman" w:hAnsi="Times New Roman"/>
        </w:rPr>
      </w:pPr>
      <w:r w:rsidRPr="00896549">
        <w:rPr>
          <w:rFonts w:ascii="Times New Roman" w:hAnsi="Times New Roman"/>
        </w:rPr>
        <w:t>dosarelor candidaților care vor participa la examenul de promovare în treaptă imediat superioară celei deținute, din funcția contractuală de execuție de muncitor calificat, treapta a II-a, în funcția contractuală de execuție de muncitor calificat, treapta I în cadrul structurii U.A.B.S. -D.J.S.T. Dolj,  organizat în data de 17.12.2025</w:t>
      </w:r>
    </w:p>
    <w:p w14:paraId="66691F80" w14:textId="77777777" w:rsidR="00695F61" w:rsidRPr="00A8555C" w:rsidRDefault="00695F61" w:rsidP="00695F61">
      <w:pPr>
        <w:pStyle w:val="Default"/>
      </w:pPr>
    </w:p>
    <w:p w14:paraId="6C10EBB6" w14:textId="2FE353A0" w:rsidR="00695F61" w:rsidRDefault="00913E3A" w:rsidP="00695F61">
      <w:pPr>
        <w:tabs>
          <w:tab w:val="left" w:pos="8535"/>
        </w:tabs>
        <w:spacing w:after="0" w:line="276" w:lineRule="auto"/>
        <w:jc w:val="both"/>
        <w:rPr>
          <w:rFonts w:ascii="Times New Roman" w:hAnsi="Times New Roman"/>
          <w:sz w:val="24"/>
          <w:szCs w:val="24"/>
        </w:rPr>
      </w:pPr>
      <w:r>
        <w:rPr>
          <w:rFonts w:ascii="Times New Roman" w:hAnsi="Times New Roman"/>
          <w:sz w:val="24"/>
          <w:szCs w:val="24"/>
        </w:rPr>
        <w:t xml:space="preserve">Subsemnata Ștefănescu Roxana-Laura, secretar al comisiei de examinare numită prin Decizia nr. </w:t>
      </w:r>
      <w:r w:rsidRPr="00896549">
        <w:rPr>
          <w:rFonts w:ascii="Times New Roman" w:hAnsi="Times New Roman"/>
        </w:rPr>
        <w:t>nr. 85/02.12.2025</w:t>
      </w:r>
      <w:r w:rsidRPr="00896549">
        <w:rPr>
          <w:rFonts w:ascii="Times New Roman" w:hAnsi="Times New Roman"/>
          <w:b/>
          <w:bCs/>
        </w:rPr>
        <w:t xml:space="preserve"> </w:t>
      </w:r>
      <w:r w:rsidRPr="00896549">
        <w:rPr>
          <w:rFonts w:ascii="Times New Roman" w:hAnsi="Times New Roman"/>
        </w:rPr>
        <w:t>a directorului executiv al D.J.S.T. Dolj</w:t>
      </w:r>
      <w:r>
        <w:rPr>
          <w:rFonts w:ascii="Times New Roman" w:hAnsi="Times New Roman"/>
          <w:sz w:val="24"/>
          <w:szCs w:val="24"/>
        </w:rPr>
        <w:t>, comisie care s-a reunit pe data de 11.12.2025, ora 15.00 în vederea stabilirii eligibilității  candidaților înscriși pentru examenul de promovare  în treaptă imediat superioară celei deținute  pentru personalul contractual de execuție, muncitor calificat, treapta I</w:t>
      </w:r>
      <w:r w:rsidRPr="00913E3A">
        <w:rPr>
          <w:rFonts w:ascii="Times New Roman" w:hAnsi="Times New Roman"/>
        </w:rPr>
        <w:t xml:space="preserve"> </w:t>
      </w:r>
      <w:r w:rsidRPr="00896549">
        <w:rPr>
          <w:rFonts w:ascii="Times New Roman" w:hAnsi="Times New Roman"/>
        </w:rPr>
        <w:t xml:space="preserve">în cadrul </w:t>
      </w:r>
      <w:r>
        <w:rPr>
          <w:rFonts w:ascii="Times New Roman" w:hAnsi="Times New Roman"/>
        </w:rPr>
        <w:t xml:space="preserve">Compartimentului </w:t>
      </w:r>
      <w:r w:rsidRPr="00896549">
        <w:rPr>
          <w:rFonts w:ascii="Times New Roman" w:hAnsi="Times New Roman"/>
        </w:rPr>
        <w:t>U.A.B.S.</w:t>
      </w:r>
      <w:r>
        <w:rPr>
          <w:rFonts w:ascii="Times New Roman" w:hAnsi="Times New Roman"/>
        </w:rPr>
        <w:t>, examen programat conform calendarului de desfășurare a examenului  : proba scrisă în data de 17.12.2025, am procedat la afișarea r</w:t>
      </w:r>
      <w:r w:rsidR="00695F61" w:rsidRPr="00A8555C">
        <w:rPr>
          <w:rFonts w:ascii="Times New Roman" w:hAnsi="Times New Roman"/>
          <w:sz w:val="24"/>
          <w:szCs w:val="24"/>
        </w:rPr>
        <w:t>ezultatel</w:t>
      </w:r>
      <w:r>
        <w:rPr>
          <w:rFonts w:ascii="Times New Roman" w:hAnsi="Times New Roman"/>
          <w:sz w:val="24"/>
          <w:szCs w:val="24"/>
        </w:rPr>
        <w:t>or</w:t>
      </w:r>
      <w:r w:rsidR="00695F61" w:rsidRPr="00A8555C">
        <w:rPr>
          <w:rFonts w:ascii="Times New Roman" w:hAnsi="Times New Roman"/>
          <w:sz w:val="24"/>
          <w:szCs w:val="24"/>
        </w:rPr>
        <w:t xml:space="preserve"> </w:t>
      </w:r>
      <w:r>
        <w:rPr>
          <w:rFonts w:ascii="Times New Roman" w:hAnsi="Times New Roman"/>
          <w:sz w:val="24"/>
          <w:szCs w:val="24"/>
        </w:rPr>
        <w:t>stabilite de comisia de examinare în urma verificării eligibilității candidaților conform procesului-verbal nr</w:t>
      </w:r>
      <w:r w:rsidRPr="00073B77">
        <w:rPr>
          <w:rFonts w:ascii="Times New Roman" w:hAnsi="Times New Roman"/>
          <w:color w:val="EE0000"/>
          <w:sz w:val="24"/>
          <w:szCs w:val="24"/>
        </w:rPr>
        <w:t>.</w:t>
      </w:r>
      <w:r w:rsidR="00B42A3E">
        <w:rPr>
          <w:rFonts w:ascii="Times New Roman" w:hAnsi="Times New Roman"/>
          <w:color w:val="EE0000"/>
          <w:sz w:val="24"/>
          <w:szCs w:val="24"/>
        </w:rPr>
        <w:t xml:space="preserve"> </w:t>
      </w:r>
      <w:r w:rsidR="00B42A3E" w:rsidRPr="00B42A3E">
        <w:rPr>
          <w:rFonts w:ascii="Times New Roman" w:hAnsi="Times New Roman"/>
          <w:sz w:val="24"/>
          <w:szCs w:val="24"/>
        </w:rPr>
        <w:t>1677</w:t>
      </w:r>
      <w:r w:rsidRPr="00B42A3E">
        <w:rPr>
          <w:rFonts w:ascii="Times New Roman" w:hAnsi="Times New Roman"/>
          <w:sz w:val="24"/>
          <w:szCs w:val="24"/>
        </w:rPr>
        <w:t>/11.12.2025</w:t>
      </w:r>
      <w:r>
        <w:rPr>
          <w:rFonts w:ascii="Times New Roman" w:hAnsi="Times New Roman"/>
          <w:sz w:val="24"/>
          <w:szCs w:val="24"/>
        </w:rPr>
        <w:t>.</w:t>
      </w:r>
    </w:p>
    <w:p w14:paraId="0958F939" w14:textId="42469484" w:rsidR="00913E3A" w:rsidRDefault="00913E3A" w:rsidP="00695F61">
      <w:pPr>
        <w:tabs>
          <w:tab w:val="left" w:pos="8535"/>
        </w:tabs>
        <w:spacing w:after="0" w:line="276" w:lineRule="auto"/>
        <w:jc w:val="both"/>
        <w:rPr>
          <w:rFonts w:ascii="Times New Roman" w:hAnsi="Times New Roman"/>
          <w:sz w:val="24"/>
          <w:szCs w:val="24"/>
        </w:rPr>
      </w:pPr>
      <w:r>
        <w:rPr>
          <w:rFonts w:ascii="Times New Roman" w:hAnsi="Times New Roman"/>
          <w:sz w:val="24"/>
          <w:szCs w:val="24"/>
        </w:rPr>
        <w:t>În urma verificării eligibilității candidaților, comisia de examinare a stabilit următoarele:</w:t>
      </w:r>
    </w:p>
    <w:p w14:paraId="2EFD612C" w14:textId="77777777" w:rsidR="00695F61" w:rsidRPr="00A8555C" w:rsidRDefault="00695F61" w:rsidP="00695F61">
      <w:pPr>
        <w:pStyle w:val="Default"/>
      </w:pPr>
    </w:p>
    <w:p w14:paraId="4985ACBA" w14:textId="77777777" w:rsidR="00695F61" w:rsidRPr="00A8555C" w:rsidRDefault="00695F61" w:rsidP="00695F61">
      <w:pPr>
        <w:tabs>
          <w:tab w:val="left" w:pos="8535"/>
        </w:tabs>
        <w:spacing w:after="0" w:line="276" w:lineRule="auto"/>
        <w:jc w:val="center"/>
        <w:rPr>
          <w:rFonts w:ascii="Times New Roman" w:eastAsia="Times New Roman" w:hAnsi="Times New Roman"/>
          <w:noProof w:val="0"/>
          <w:kern w:val="0"/>
          <w:sz w:val="24"/>
          <w:szCs w:val="24"/>
          <w:lang w:val="en-US"/>
        </w:rPr>
      </w:pPr>
      <w:r w:rsidRPr="00A8555C">
        <w:rPr>
          <w:rFonts w:ascii="Times New Roman" w:eastAsia="Times New Roman" w:hAnsi="Times New Roman"/>
          <w:noProof w:val="0"/>
          <w:kern w:val="0"/>
          <w:sz w:val="24"/>
          <w:szCs w:val="24"/>
          <w:lang w:val="en-US"/>
        </w:rPr>
        <w:t xml:space="preserve">   </w:t>
      </w:r>
    </w:p>
    <w:tbl>
      <w:tblPr>
        <w:tblStyle w:val="TableGrid"/>
        <w:tblW w:w="9533" w:type="dxa"/>
        <w:tblInd w:w="-289" w:type="dxa"/>
        <w:tblLook w:val="04A0" w:firstRow="1" w:lastRow="0" w:firstColumn="1" w:lastColumn="0" w:noHBand="0" w:noVBand="1"/>
      </w:tblPr>
      <w:tblGrid>
        <w:gridCol w:w="535"/>
        <w:gridCol w:w="1534"/>
        <w:gridCol w:w="1363"/>
        <w:gridCol w:w="1901"/>
        <w:gridCol w:w="1764"/>
        <w:gridCol w:w="1279"/>
        <w:gridCol w:w="1157"/>
      </w:tblGrid>
      <w:tr w:rsidR="00913E3A" w:rsidRPr="00A8555C" w14:paraId="20D19CC9" w14:textId="77777777" w:rsidTr="00786E42">
        <w:tc>
          <w:tcPr>
            <w:tcW w:w="535" w:type="dxa"/>
          </w:tcPr>
          <w:p w14:paraId="284029F2" w14:textId="77777777" w:rsidR="00913E3A" w:rsidRPr="00695F61" w:rsidRDefault="00913E3A" w:rsidP="00EB3F1E">
            <w:pPr>
              <w:spacing w:after="0" w:line="240" w:lineRule="auto"/>
              <w:jc w:val="center"/>
              <w:rPr>
                <w:rFonts w:ascii="Times New Roman" w:hAnsi="Times New Roman" w:cs="Times New Roman"/>
                <w:noProof w:val="0"/>
                <w:kern w:val="0"/>
                <w:lang w:val="en-US"/>
              </w:rPr>
            </w:pPr>
            <w:r w:rsidRPr="00695F61">
              <w:rPr>
                <w:rFonts w:ascii="Times New Roman" w:hAnsi="Times New Roman" w:cs="Times New Roman"/>
                <w:noProof w:val="0"/>
                <w:kern w:val="0"/>
                <w:lang w:val="en-US"/>
              </w:rPr>
              <w:t>Nr.</w:t>
            </w:r>
          </w:p>
          <w:p w14:paraId="4096029B" w14:textId="77777777" w:rsidR="00913E3A" w:rsidRPr="00695F61" w:rsidRDefault="00913E3A" w:rsidP="00EB3F1E">
            <w:pPr>
              <w:spacing w:after="0" w:line="240" w:lineRule="auto"/>
              <w:jc w:val="center"/>
              <w:rPr>
                <w:rFonts w:ascii="Times New Roman" w:hAnsi="Times New Roman" w:cs="Times New Roman"/>
                <w:noProof w:val="0"/>
                <w:kern w:val="0"/>
                <w:lang w:val="en-US"/>
              </w:rPr>
            </w:pPr>
            <w:proofErr w:type="spellStart"/>
            <w:r w:rsidRPr="00695F61">
              <w:rPr>
                <w:rFonts w:ascii="Times New Roman" w:hAnsi="Times New Roman" w:cs="Times New Roman"/>
                <w:noProof w:val="0"/>
                <w:kern w:val="0"/>
                <w:lang w:val="en-US"/>
              </w:rPr>
              <w:t>crt</w:t>
            </w:r>
            <w:proofErr w:type="spellEnd"/>
            <w:r w:rsidRPr="00695F61">
              <w:rPr>
                <w:rFonts w:ascii="Times New Roman" w:hAnsi="Times New Roman" w:cs="Times New Roman"/>
                <w:noProof w:val="0"/>
                <w:kern w:val="0"/>
                <w:lang w:val="en-US"/>
              </w:rPr>
              <w:t>.</w:t>
            </w:r>
          </w:p>
        </w:tc>
        <w:tc>
          <w:tcPr>
            <w:tcW w:w="1536" w:type="dxa"/>
          </w:tcPr>
          <w:p w14:paraId="354E90FD" w14:textId="77777777" w:rsidR="00913E3A" w:rsidRDefault="00913E3A" w:rsidP="00EB3F1E">
            <w:pPr>
              <w:spacing w:after="0" w:line="240" w:lineRule="auto"/>
              <w:jc w:val="both"/>
              <w:rPr>
                <w:rFonts w:ascii="Times New Roman" w:hAnsi="Times New Roman" w:cs="Times New Roman"/>
                <w:noProof w:val="0"/>
                <w:kern w:val="0"/>
                <w:lang w:val="en-US"/>
              </w:rPr>
            </w:pPr>
            <w:proofErr w:type="spellStart"/>
            <w:r w:rsidRPr="00695F61">
              <w:rPr>
                <w:rFonts w:ascii="Times New Roman" w:hAnsi="Times New Roman" w:cs="Times New Roman"/>
                <w:noProof w:val="0"/>
                <w:kern w:val="0"/>
                <w:lang w:val="en-US"/>
              </w:rPr>
              <w:t>Structura</w:t>
            </w:r>
            <w:proofErr w:type="spellEnd"/>
            <w:r w:rsidRPr="00695F61">
              <w:rPr>
                <w:rFonts w:ascii="Times New Roman" w:hAnsi="Times New Roman" w:cs="Times New Roman"/>
                <w:noProof w:val="0"/>
                <w:kern w:val="0"/>
                <w:lang w:val="en-US"/>
              </w:rPr>
              <w:t xml:space="preserve"> </w:t>
            </w:r>
          </w:p>
          <w:p w14:paraId="55EEB80B" w14:textId="1B480759" w:rsidR="00913E3A" w:rsidRPr="00695F61" w:rsidRDefault="00913E3A" w:rsidP="00EB3F1E">
            <w:pPr>
              <w:spacing w:after="0" w:line="240" w:lineRule="auto"/>
              <w:jc w:val="both"/>
              <w:rPr>
                <w:rFonts w:ascii="Times New Roman" w:hAnsi="Times New Roman" w:cs="Times New Roman"/>
                <w:noProof w:val="0"/>
                <w:kern w:val="0"/>
                <w:lang w:val="en-US"/>
              </w:rPr>
            </w:pPr>
            <w:proofErr w:type="spellStart"/>
            <w:r w:rsidRPr="00695F61">
              <w:rPr>
                <w:rFonts w:ascii="Times New Roman" w:hAnsi="Times New Roman" w:cs="Times New Roman"/>
                <w:noProof w:val="0"/>
                <w:kern w:val="0"/>
                <w:lang w:val="en-US"/>
              </w:rPr>
              <w:t>funcțională</w:t>
            </w:r>
            <w:proofErr w:type="spellEnd"/>
          </w:p>
        </w:tc>
        <w:tc>
          <w:tcPr>
            <w:tcW w:w="1364" w:type="dxa"/>
          </w:tcPr>
          <w:p w14:paraId="00FF0C70" w14:textId="77777777" w:rsidR="00913E3A" w:rsidRDefault="00913E3A" w:rsidP="00EB3F1E">
            <w:pPr>
              <w:spacing w:after="0" w:line="240" w:lineRule="auto"/>
              <w:jc w:val="center"/>
              <w:rPr>
                <w:rFonts w:ascii="Times New Roman" w:hAnsi="Times New Roman" w:cs="Times New Roman"/>
                <w:noProof w:val="0"/>
                <w:kern w:val="0"/>
                <w:lang w:val="en-US"/>
              </w:rPr>
            </w:pPr>
            <w:proofErr w:type="spellStart"/>
            <w:r w:rsidRPr="00695F61">
              <w:rPr>
                <w:rFonts w:ascii="Times New Roman" w:hAnsi="Times New Roman" w:cs="Times New Roman"/>
                <w:noProof w:val="0"/>
                <w:kern w:val="0"/>
                <w:lang w:val="en-US"/>
              </w:rPr>
              <w:t>Funcția</w:t>
            </w:r>
            <w:proofErr w:type="spellEnd"/>
            <w:r w:rsidRPr="00695F61">
              <w:rPr>
                <w:rFonts w:ascii="Times New Roman" w:hAnsi="Times New Roman" w:cs="Times New Roman"/>
                <w:noProof w:val="0"/>
                <w:kern w:val="0"/>
                <w:lang w:val="en-US"/>
              </w:rPr>
              <w:t xml:space="preserve"> </w:t>
            </w:r>
            <w:proofErr w:type="spellStart"/>
            <w:r>
              <w:rPr>
                <w:rFonts w:ascii="Times New Roman" w:hAnsi="Times New Roman" w:cs="Times New Roman"/>
                <w:noProof w:val="0"/>
                <w:kern w:val="0"/>
                <w:lang w:val="en-US"/>
              </w:rPr>
              <w:t>contractuală</w:t>
            </w:r>
            <w:proofErr w:type="spellEnd"/>
            <w:r>
              <w:rPr>
                <w:rFonts w:ascii="Times New Roman" w:hAnsi="Times New Roman" w:cs="Times New Roman"/>
                <w:noProof w:val="0"/>
                <w:kern w:val="0"/>
                <w:lang w:val="en-US"/>
              </w:rPr>
              <w:t xml:space="preserve"> de </w:t>
            </w:r>
            <w:proofErr w:type="spellStart"/>
            <w:r>
              <w:rPr>
                <w:rFonts w:ascii="Times New Roman" w:hAnsi="Times New Roman" w:cs="Times New Roman"/>
                <w:noProof w:val="0"/>
                <w:kern w:val="0"/>
                <w:lang w:val="en-US"/>
              </w:rPr>
              <w:t>execuție</w:t>
            </w:r>
            <w:proofErr w:type="spellEnd"/>
            <w:r w:rsidRPr="00695F61">
              <w:rPr>
                <w:rFonts w:ascii="Times New Roman" w:hAnsi="Times New Roman" w:cs="Times New Roman"/>
                <w:noProof w:val="0"/>
                <w:kern w:val="0"/>
                <w:lang w:val="en-US"/>
              </w:rPr>
              <w:t xml:space="preserve"> </w:t>
            </w:r>
          </w:p>
          <w:p w14:paraId="25941EDD" w14:textId="23F4717A" w:rsidR="00913E3A" w:rsidRPr="00695F61" w:rsidRDefault="00913E3A" w:rsidP="00EB3F1E">
            <w:pPr>
              <w:spacing w:after="0" w:line="240" w:lineRule="auto"/>
              <w:jc w:val="center"/>
              <w:rPr>
                <w:rFonts w:ascii="Times New Roman" w:hAnsi="Times New Roman"/>
                <w:noProof w:val="0"/>
                <w:kern w:val="0"/>
                <w:lang w:val="en-US"/>
              </w:rPr>
            </w:pPr>
            <w:proofErr w:type="spellStart"/>
            <w:r>
              <w:rPr>
                <w:rFonts w:ascii="Times New Roman" w:hAnsi="Times New Roman"/>
                <w:noProof w:val="0"/>
                <w:kern w:val="0"/>
                <w:lang w:val="en-US"/>
              </w:rPr>
              <w:t>deținută</w:t>
            </w:r>
            <w:proofErr w:type="spellEnd"/>
          </w:p>
        </w:tc>
        <w:tc>
          <w:tcPr>
            <w:tcW w:w="1909" w:type="dxa"/>
          </w:tcPr>
          <w:p w14:paraId="42175FA1" w14:textId="7A79969E" w:rsidR="00913E3A" w:rsidRPr="00695F61" w:rsidRDefault="00913E3A" w:rsidP="00EB3F1E">
            <w:pPr>
              <w:spacing w:after="0" w:line="240" w:lineRule="auto"/>
              <w:jc w:val="center"/>
              <w:rPr>
                <w:rFonts w:ascii="Times New Roman" w:hAnsi="Times New Roman" w:cs="Times New Roman"/>
                <w:noProof w:val="0"/>
                <w:kern w:val="0"/>
                <w:lang w:val="en-US"/>
              </w:rPr>
            </w:pPr>
            <w:proofErr w:type="spellStart"/>
            <w:r w:rsidRPr="00695F61">
              <w:rPr>
                <w:rFonts w:ascii="Times New Roman" w:hAnsi="Times New Roman" w:cs="Times New Roman"/>
                <w:noProof w:val="0"/>
                <w:kern w:val="0"/>
                <w:lang w:val="en-US"/>
              </w:rPr>
              <w:t>Funcția</w:t>
            </w:r>
            <w:proofErr w:type="spellEnd"/>
            <w:r w:rsidRPr="00695F61">
              <w:rPr>
                <w:rFonts w:ascii="Times New Roman" w:hAnsi="Times New Roman" w:cs="Times New Roman"/>
                <w:noProof w:val="0"/>
                <w:kern w:val="0"/>
                <w:lang w:val="en-US"/>
              </w:rPr>
              <w:t xml:space="preserve"> </w:t>
            </w:r>
            <w:proofErr w:type="spellStart"/>
            <w:r>
              <w:rPr>
                <w:rFonts w:ascii="Times New Roman" w:hAnsi="Times New Roman" w:cs="Times New Roman"/>
                <w:noProof w:val="0"/>
                <w:kern w:val="0"/>
                <w:lang w:val="en-US"/>
              </w:rPr>
              <w:t>contractuală</w:t>
            </w:r>
            <w:proofErr w:type="spellEnd"/>
            <w:r>
              <w:rPr>
                <w:rFonts w:ascii="Times New Roman" w:hAnsi="Times New Roman" w:cs="Times New Roman"/>
                <w:noProof w:val="0"/>
                <w:kern w:val="0"/>
                <w:lang w:val="en-US"/>
              </w:rPr>
              <w:t xml:space="preserve"> de </w:t>
            </w:r>
            <w:proofErr w:type="spellStart"/>
            <w:r>
              <w:rPr>
                <w:rFonts w:ascii="Times New Roman" w:hAnsi="Times New Roman" w:cs="Times New Roman"/>
                <w:noProof w:val="0"/>
                <w:kern w:val="0"/>
                <w:lang w:val="en-US"/>
              </w:rPr>
              <w:t>execuție</w:t>
            </w:r>
            <w:proofErr w:type="spellEnd"/>
            <w:r w:rsidRPr="00695F61">
              <w:rPr>
                <w:rFonts w:ascii="Times New Roman" w:hAnsi="Times New Roman" w:cs="Times New Roman"/>
                <w:noProof w:val="0"/>
                <w:kern w:val="0"/>
                <w:lang w:val="en-US"/>
              </w:rPr>
              <w:t xml:space="preserve"> </w:t>
            </w:r>
            <w:proofErr w:type="spellStart"/>
            <w:r w:rsidRPr="00695F61">
              <w:rPr>
                <w:rFonts w:ascii="Times New Roman" w:hAnsi="Times New Roman" w:cs="Times New Roman"/>
                <w:noProof w:val="0"/>
                <w:kern w:val="0"/>
                <w:lang w:val="en-US"/>
              </w:rPr>
              <w:t>pentru</w:t>
            </w:r>
            <w:proofErr w:type="spellEnd"/>
            <w:r w:rsidRPr="00695F61">
              <w:rPr>
                <w:rFonts w:ascii="Times New Roman" w:hAnsi="Times New Roman" w:cs="Times New Roman"/>
                <w:noProof w:val="0"/>
                <w:kern w:val="0"/>
                <w:lang w:val="en-US"/>
              </w:rPr>
              <w:t xml:space="preserve"> care se </w:t>
            </w:r>
            <w:proofErr w:type="spellStart"/>
            <w:r w:rsidRPr="00695F61">
              <w:rPr>
                <w:rFonts w:ascii="Times New Roman" w:hAnsi="Times New Roman" w:cs="Times New Roman"/>
                <w:noProof w:val="0"/>
                <w:kern w:val="0"/>
                <w:lang w:val="en-US"/>
              </w:rPr>
              <w:t>organizează</w:t>
            </w:r>
            <w:proofErr w:type="spellEnd"/>
            <w:r w:rsidRPr="00695F61">
              <w:rPr>
                <w:rFonts w:ascii="Times New Roman" w:hAnsi="Times New Roman" w:cs="Times New Roman"/>
                <w:noProof w:val="0"/>
                <w:kern w:val="0"/>
                <w:lang w:val="en-US"/>
              </w:rPr>
              <w:t xml:space="preserve"> </w:t>
            </w:r>
            <w:proofErr w:type="spellStart"/>
            <w:r w:rsidRPr="00695F61">
              <w:rPr>
                <w:rFonts w:ascii="Times New Roman" w:hAnsi="Times New Roman" w:cs="Times New Roman"/>
                <w:noProof w:val="0"/>
                <w:kern w:val="0"/>
                <w:lang w:val="en-US"/>
              </w:rPr>
              <w:t>examenul</w:t>
            </w:r>
            <w:proofErr w:type="spellEnd"/>
            <w:r w:rsidRPr="00695F61">
              <w:rPr>
                <w:rFonts w:ascii="Times New Roman" w:hAnsi="Times New Roman" w:cs="Times New Roman"/>
                <w:noProof w:val="0"/>
                <w:kern w:val="0"/>
                <w:lang w:val="en-US"/>
              </w:rPr>
              <w:t xml:space="preserve"> de </w:t>
            </w:r>
            <w:proofErr w:type="spellStart"/>
            <w:r w:rsidRPr="00695F61">
              <w:rPr>
                <w:rFonts w:ascii="Times New Roman" w:hAnsi="Times New Roman" w:cs="Times New Roman"/>
                <w:noProof w:val="0"/>
                <w:kern w:val="0"/>
                <w:lang w:val="en-US"/>
              </w:rPr>
              <w:t>promovare</w:t>
            </w:r>
            <w:proofErr w:type="spellEnd"/>
          </w:p>
        </w:tc>
        <w:tc>
          <w:tcPr>
            <w:tcW w:w="1765" w:type="dxa"/>
          </w:tcPr>
          <w:p w14:paraId="15BC70F8" w14:textId="77777777" w:rsidR="00913E3A" w:rsidRPr="00695F61" w:rsidRDefault="00913E3A" w:rsidP="00EB3F1E">
            <w:pPr>
              <w:spacing w:after="0" w:line="240" w:lineRule="auto"/>
              <w:jc w:val="center"/>
              <w:rPr>
                <w:rFonts w:ascii="Times New Roman" w:hAnsi="Times New Roman" w:cs="Times New Roman"/>
                <w:noProof w:val="0"/>
                <w:kern w:val="0"/>
                <w:lang w:val="en-US"/>
              </w:rPr>
            </w:pPr>
            <w:proofErr w:type="spellStart"/>
            <w:r w:rsidRPr="00695F61">
              <w:rPr>
                <w:rFonts w:ascii="Times New Roman" w:hAnsi="Times New Roman" w:cs="Times New Roman"/>
                <w:noProof w:val="0"/>
                <w:kern w:val="0"/>
                <w:lang w:val="en-US"/>
              </w:rPr>
              <w:t>Număr</w:t>
            </w:r>
            <w:proofErr w:type="spellEnd"/>
            <w:r w:rsidRPr="00695F61">
              <w:rPr>
                <w:rFonts w:ascii="Times New Roman" w:hAnsi="Times New Roman" w:cs="Times New Roman"/>
                <w:noProof w:val="0"/>
                <w:kern w:val="0"/>
                <w:lang w:val="en-US"/>
              </w:rPr>
              <w:t xml:space="preserve"> </w:t>
            </w:r>
            <w:proofErr w:type="spellStart"/>
            <w:r w:rsidRPr="00695F61">
              <w:rPr>
                <w:rFonts w:ascii="Times New Roman" w:hAnsi="Times New Roman" w:cs="Times New Roman"/>
                <w:noProof w:val="0"/>
                <w:kern w:val="0"/>
                <w:lang w:val="en-US"/>
              </w:rPr>
              <w:t>și</w:t>
            </w:r>
            <w:proofErr w:type="spellEnd"/>
            <w:r w:rsidRPr="00695F61">
              <w:rPr>
                <w:rFonts w:ascii="Times New Roman" w:hAnsi="Times New Roman" w:cs="Times New Roman"/>
                <w:noProof w:val="0"/>
                <w:kern w:val="0"/>
                <w:lang w:val="en-US"/>
              </w:rPr>
              <w:t xml:space="preserve"> data </w:t>
            </w:r>
            <w:proofErr w:type="spellStart"/>
            <w:r w:rsidRPr="00695F61">
              <w:rPr>
                <w:rFonts w:ascii="Times New Roman" w:hAnsi="Times New Roman" w:cs="Times New Roman"/>
                <w:noProof w:val="0"/>
                <w:kern w:val="0"/>
                <w:lang w:val="en-US"/>
              </w:rPr>
              <w:t>înregistrare</w:t>
            </w:r>
            <w:proofErr w:type="spellEnd"/>
            <w:r w:rsidRPr="00695F61">
              <w:rPr>
                <w:rFonts w:ascii="Times New Roman" w:hAnsi="Times New Roman" w:cs="Times New Roman"/>
                <w:noProof w:val="0"/>
                <w:kern w:val="0"/>
                <w:lang w:val="en-US"/>
              </w:rPr>
              <w:t xml:space="preserve"> </w:t>
            </w:r>
            <w:proofErr w:type="spellStart"/>
            <w:r w:rsidRPr="00695F61">
              <w:rPr>
                <w:rFonts w:ascii="Times New Roman" w:hAnsi="Times New Roman" w:cs="Times New Roman"/>
                <w:noProof w:val="0"/>
                <w:kern w:val="0"/>
                <w:lang w:val="en-US"/>
              </w:rPr>
              <w:t>dosar</w:t>
            </w:r>
            <w:proofErr w:type="spellEnd"/>
          </w:p>
        </w:tc>
        <w:tc>
          <w:tcPr>
            <w:tcW w:w="1281" w:type="dxa"/>
          </w:tcPr>
          <w:p w14:paraId="79468686" w14:textId="77777777" w:rsidR="00913E3A" w:rsidRPr="00695F61" w:rsidRDefault="00913E3A" w:rsidP="00EB3F1E">
            <w:pPr>
              <w:spacing w:after="0" w:line="240" w:lineRule="auto"/>
              <w:jc w:val="center"/>
              <w:rPr>
                <w:rFonts w:ascii="Times New Roman" w:hAnsi="Times New Roman" w:cs="Times New Roman"/>
                <w:noProof w:val="0"/>
                <w:kern w:val="0"/>
                <w:lang w:val="en-US"/>
              </w:rPr>
            </w:pPr>
            <w:proofErr w:type="spellStart"/>
            <w:r w:rsidRPr="00695F61">
              <w:rPr>
                <w:rFonts w:ascii="Times New Roman" w:hAnsi="Times New Roman" w:cs="Times New Roman"/>
                <w:noProof w:val="0"/>
                <w:kern w:val="0"/>
                <w:lang w:val="en-US"/>
              </w:rPr>
              <w:t>Rezultatul</w:t>
            </w:r>
            <w:proofErr w:type="spellEnd"/>
            <w:r w:rsidRPr="00695F61">
              <w:rPr>
                <w:rFonts w:ascii="Times New Roman" w:hAnsi="Times New Roman" w:cs="Times New Roman"/>
                <w:noProof w:val="0"/>
                <w:kern w:val="0"/>
                <w:lang w:val="en-US"/>
              </w:rPr>
              <w:t xml:space="preserve"> </w:t>
            </w:r>
            <w:proofErr w:type="spellStart"/>
            <w:r w:rsidRPr="00695F61">
              <w:rPr>
                <w:rFonts w:ascii="Times New Roman" w:hAnsi="Times New Roman" w:cs="Times New Roman"/>
                <w:noProof w:val="0"/>
                <w:kern w:val="0"/>
                <w:lang w:val="en-US"/>
              </w:rPr>
              <w:t>selecției</w:t>
            </w:r>
            <w:proofErr w:type="spellEnd"/>
            <w:r w:rsidRPr="00695F61">
              <w:rPr>
                <w:rFonts w:ascii="Times New Roman" w:hAnsi="Times New Roman" w:cs="Times New Roman"/>
                <w:noProof w:val="0"/>
                <w:kern w:val="0"/>
                <w:lang w:val="en-US"/>
              </w:rPr>
              <w:t xml:space="preserve"> </w:t>
            </w:r>
            <w:proofErr w:type="spellStart"/>
            <w:r w:rsidRPr="00695F61">
              <w:rPr>
                <w:rFonts w:ascii="Times New Roman" w:hAnsi="Times New Roman" w:cs="Times New Roman"/>
                <w:noProof w:val="0"/>
                <w:kern w:val="0"/>
                <w:lang w:val="en-US"/>
              </w:rPr>
              <w:t>dosarelor</w:t>
            </w:r>
            <w:proofErr w:type="spellEnd"/>
          </w:p>
        </w:tc>
        <w:tc>
          <w:tcPr>
            <w:tcW w:w="1143" w:type="dxa"/>
          </w:tcPr>
          <w:p w14:paraId="21A3B7DF" w14:textId="77777777" w:rsidR="00913E3A" w:rsidRPr="00695F61" w:rsidRDefault="00913E3A" w:rsidP="00EB3F1E">
            <w:pPr>
              <w:spacing w:after="0" w:line="240" w:lineRule="auto"/>
              <w:jc w:val="center"/>
              <w:rPr>
                <w:rFonts w:ascii="Times New Roman" w:hAnsi="Times New Roman" w:cs="Times New Roman"/>
                <w:noProof w:val="0"/>
                <w:kern w:val="0"/>
                <w:lang w:val="en-US"/>
              </w:rPr>
            </w:pPr>
            <w:proofErr w:type="spellStart"/>
            <w:r w:rsidRPr="00695F61">
              <w:rPr>
                <w:rFonts w:ascii="Times New Roman" w:hAnsi="Times New Roman" w:cs="Times New Roman"/>
                <w:noProof w:val="0"/>
                <w:kern w:val="0"/>
                <w:lang w:val="en-US"/>
              </w:rPr>
              <w:t>Motivul</w:t>
            </w:r>
            <w:proofErr w:type="spellEnd"/>
            <w:r w:rsidRPr="00695F61">
              <w:rPr>
                <w:rFonts w:ascii="Times New Roman" w:hAnsi="Times New Roman" w:cs="Times New Roman"/>
                <w:noProof w:val="0"/>
                <w:kern w:val="0"/>
                <w:lang w:val="en-US"/>
              </w:rPr>
              <w:t xml:space="preserve"> </w:t>
            </w:r>
            <w:proofErr w:type="spellStart"/>
            <w:r w:rsidRPr="00695F61">
              <w:rPr>
                <w:rFonts w:ascii="Times New Roman" w:hAnsi="Times New Roman" w:cs="Times New Roman"/>
                <w:noProof w:val="0"/>
                <w:kern w:val="0"/>
                <w:lang w:val="en-US"/>
              </w:rPr>
              <w:t>respingerii</w:t>
            </w:r>
            <w:proofErr w:type="spellEnd"/>
            <w:r w:rsidRPr="00695F61">
              <w:rPr>
                <w:rFonts w:ascii="Times New Roman" w:hAnsi="Times New Roman" w:cs="Times New Roman"/>
                <w:noProof w:val="0"/>
                <w:kern w:val="0"/>
                <w:lang w:val="en-US"/>
              </w:rPr>
              <w:t xml:space="preserve"> </w:t>
            </w:r>
            <w:proofErr w:type="spellStart"/>
            <w:r w:rsidRPr="00695F61">
              <w:rPr>
                <w:rFonts w:ascii="Times New Roman" w:hAnsi="Times New Roman" w:cs="Times New Roman"/>
                <w:noProof w:val="0"/>
                <w:kern w:val="0"/>
                <w:lang w:val="en-US"/>
              </w:rPr>
              <w:t>dosarului</w:t>
            </w:r>
            <w:proofErr w:type="spellEnd"/>
          </w:p>
        </w:tc>
      </w:tr>
      <w:tr w:rsidR="00913E3A" w:rsidRPr="00A8555C" w14:paraId="63B11046" w14:textId="77777777" w:rsidTr="00786E42">
        <w:trPr>
          <w:trHeight w:val="1240"/>
        </w:trPr>
        <w:tc>
          <w:tcPr>
            <w:tcW w:w="535" w:type="dxa"/>
          </w:tcPr>
          <w:p w14:paraId="24789C65" w14:textId="77777777" w:rsidR="00913E3A" w:rsidRPr="00695F61" w:rsidRDefault="00913E3A" w:rsidP="00EB3F1E">
            <w:pPr>
              <w:tabs>
                <w:tab w:val="left" w:pos="8535"/>
              </w:tabs>
              <w:spacing w:after="0" w:line="276" w:lineRule="auto"/>
              <w:jc w:val="both"/>
              <w:rPr>
                <w:rFonts w:ascii="Times New Roman" w:eastAsia="Times New Roman" w:hAnsi="Times New Roman" w:cs="Times New Roman"/>
                <w:noProof w:val="0"/>
                <w:kern w:val="0"/>
                <w:lang w:val="en-US"/>
              </w:rPr>
            </w:pPr>
            <w:r w:rsidRPr="00695F61">
              <w:rPr>
                <w:rFonts w:ascii="Times New Roman" w:eastAsia="Times New Roman" w:hAnsi="Times New Roman" w:cs="Times New Roman"/>
                <w:noProof w:val="0"/>
                <w:kern w:val="0"/>
                <w:lang w:val="en-US"/>
              </w:rPr>
              <w:t>1.</w:t>
            </w:r>
          </w:p>
        </w:tc>
        <w:tc>
          <w:tcPr>
            <w:tcW w:w="1536" w:type="dxa"/>
          </w:tcPr>
          <w:p w14:paraId="42148C35" w14:textId="4C9322E9" w:rsidR="00913E3A" w:rsidRPr="00695F61" w:rsidRDefault="00913E3A" w:rsidP="00EB3F1E">
            <w:pPr>
              <w:tabs>
                <w:tab w:val="left" w:pos="8535"/>
              </w:tabs>
              <w:spacing w:after="0" w:line="276" w:lineRule="auto"/>
              <w:jc w:val="both"/>
              <w:rPr>
                <w:rFonts w:ascii="Times New Roman" w:eastAsia="Times New Roman" w:hAnsi="Times New Roman" w:cs="Times New Roman"/>
                <w:noProof w:val="0"/>
                <w:kern w:val="0"/>
                <w:lang w:val="en-US"/>
              </w:rPr>
            </w:pPr>
            <w:proofErr w:type="spellStart"/>
            <w:r w:rsidRPr="00695F61">
              <w:rPr>
                <w:rFonts w:ascii="Times New Roman" w:eastAsia="Times New Roman" w:hAnsi="Times New Roman" w:cs="Times New Roman"/>
                <w:noProof w:val="0"/>
                <w:kern w:val="0"/>
                <w:lang w:val="en-US"/>
              </w:rPr>
              <w:t>Unitatea</w:t>
            </w:r>
            <w:proofErr w:type="spellEnd"/>
            <w:r w:rsidRPr="00695F61">
              <w:rPr>
                <w:rFonts w:ascii="Times New Roman" w:eastAsia="Times New Roman" w:hAnsi="Times New Roman" w:cs="Times New Roman"/>
                <w:noProof w:val="0"/>
                <w:kern w:val="0"/>
                <w:lang w:val="en-US"/>
              </w:rPr>
              <w:t xml:space="preserve"> de </w:t>
            </w:r>
            <w:proofErr w:type="spellStart"/>
            <w:r w:rsidRPr="00695F61">
              <w:rPr>
                <w:rFonts w:ascii="Times New Roman" w:eastAsia="Times New Roman" w:hAnsi="Times New Roman" w:cs="Times New Roman"/>
                <w:noProof w:val="0"/>
                <w:kern w:val="0"/>
                <w:lang w:val="en-US"/>
              </w:rPr>
              <w:t>Administrare</w:t>
            </w:r>
            <w:proofErr w:type="spellEnd"/>
            <w:r w:rsidRPr="00695F61">
              <w:rPr>
                <w:rFonts w:ascii="Times New Roman" w:eastAsia="Times New Roman" w:hAnsi="Times New Roman" w:cs="Times New Roman"/>
                <w:noProof w:val="0"/>
                <w:kern w:val="0"/>
                <w:lang w:val="en-US"/>
              </w:rPr>
              <w:t xml:space="preserve"> a </w:t>
            </w:r>
            <w:proofErr w:type="spellStart"/>
            <w:r w:rsidRPr="00695F61">
              <w:rPr>
                <w:rFonts w:ascii="Times New Roman" w:eastAsia="Times New Roman" w:hAnsi="Times New Roman" w:cs="Times New Roman"/>
                <w:noProof w:val="0"/>
                <w:kern w:val="0"/>
                <w:lang w:val="en-US"/>
              </w:rPr>
              <w:t>Bazelor</w:t>
            </w:r>
            <w:proofErr w:type="spellEnd"/>
            <w:r w:rsidRPr="00695F61">
              <w:rPr>
                <w:rFonts w:ascii="Times New Roman" w:eastAsia="Times New Roman" w:hAnsi="Times New Roman" w:cs="Times New Roman"/>
                <w:noProof w:val="0"/>
                <w:kern w:val="0"/>
                <w:lang w:val="en-US"/>
              </w:rPr>
              <w:t xml:space="preserve"> Sportive</w:t>
            </w:r>
          </w:p>
        </w:tc>
        <w:tc>
          <w:tcPr>
            <w:tcW w:w="1364" w:type="dxa"/>
          </w:tcPr>
          <w:p w14:paraId="0A820940" w14:textId="05FF4DCD" w:rsidR="00913E3A" w:rsidRPr="00695F61" w:rsidRDefault="00786E42" w:rsidP="00EB3F1E">
            <w:pPr>
              <w:tabs>
                <w:tab w:val="left" w:pos="8535"/>
              </w:tabs>
              <w:spacing w:after="0" w:line="276" w:lineRule="auto"/>
              <w:jc w:val="both"/>
              <w:rPr>
                <w:rFonts w:ascii="Times New Roman" w:hAnsi="Times New Roman"/>
                <w:lang w:val="en-US"/>
              </w:rPr>
            </w:pPr>
            <w:r>
              <w:rPr>
                <w:rFonts w:ascii="Times New Roman" w:hAnsi="Times New Roman"/>
                <w:lang w:val="en-US"/>
              </w:rPr>
              <w:t>munictor calificat treapta a II-a</w:t>
            </w:r>
          </w:p>
        </w:tc>
        <w:tc>
          <w:tcPr>
            <w:tcW w:w="1909" w:type="dxa"/>
          </w:tcPr>
          <w:p w14:paraId="2953ABF7" w14:textId="3E70DAAE" w:rsidR="00913E3A" w:rsidRPr="00695F61" w:rsidRDefault="00913E3A" w:rsidP="00EB3F1E">
            <w:pPr>
              <w:tabs>
                <w:tab w:val="left" w:pos="8535"/>
              </w:tabs>
              <w:spacing w:after="0" w:line="276" w:lineRule="auto"/>
              <w:jc w:val="both"/>
              <w:rPr>
                <w:rFonts w:ascii="Times New Roman" w:eastAsia="Times New Roman" w:hAnsi="Times New Roman" w:cs="Times New Roman"/>
                <w:noProof w:val="0"/>
                <w:kern w:val="0"/>
                <w:lang w:val="en-US"/>
              </w:rPr>
            </w:pPr>
            <w:r w:rsidRPr="00695F61">
              <w:rPr>
                <w:rFonts w:ascii="Times New Roman" w:hAnsi="Times New Roman" w:cs="Times New Roman"/>
                <w:lang w:val="en-US"/>
              </w:rPr>
              <w:t>muncitor calificat</w:t>
            </w:r>
            <w:r>
              <w:rPr>
                <w:rFonts w:ascii="Times New Roman" w:hAnsi="Times New Roman" w:cs="Times New Roman"/>
                <w:lang w:val="en-US"/>
              </w:rPr>
              <w:t xml:space="preserve">, treapata </w:t>
            </w:r>
            <w:r w:rsidRPr="00695F61">
              <w:rPr>
                <w:rFonts w:ascii="Times New Roman" w:hAnsi="Times New Roman" w:cs="Times New Roman"/>
                <w:lang w:val="en-US"/>
              </w:rPr>
              <w:t xml:space="preserve"> I</w:t>
            </w:r>
          </w:p>
        </w:tc>
        <w:tc>
          <w:tcPr>
            <w:tcW w:w="1765" w:type="dxa"/>
          </w:tcPr>
          <w:p w14:paraId="09F8ECFD" w14:textId="4591BF33" w:rsidR="00913E3A" w:rsidRPr="00695F61" w:rsidRDefault="00913E3A" w:rsidP="00EB3F1E">
            <w:pPr>
              <w:tabs>
                <w:tab w:val="left" w:pos="8535"/>
              </w:tabs>
              <w:spacing w:after="0" w:line="276" w:lineRule="auto"/>
              <w:jc w:val="center"/>
              <w:rPr>
                <w:rFonts w:ascii="Times New Roman" w:eastAsia="Times New Roman" w:hAnsi="Times New Roman" w:cs="Times New Roman"/>
                <w:noProof w:val="0"/>
                <w:kern w:val="0"/>
                <w:lang w:val="en-US"/>
              </w:rPr>
            </w:pPr>
            <w:r w:rsidRPr="00896549">
              <w:rPr>
                <w:rFonts w:ascii="Times New Roman" w:hAnsi="Times New Roman"/>
              </w:rPr>
              <w:t>160</w:t>
            </w:r>
            <w:r w:rsidR="00B42A3E">
              <w:rPr>
                <w:rFonts w:ascii="Times New Roman" w:hAnsi="Times New Roman"/>
              </w:rPr>
              <w:t>6</w:t>
            </w:r>
            <w:r w:rsidRPr="00896549">
              <w:rPr>
                <w:rFonts w:ascii="Times New Roman" w:hAnsi="Times New Roman"/>
              </w:rPr>
              <w:t>/03.12.2025</w:t>
            </w:r>
          </w:p>
        </w:tc>
        <w:tc>
          <w:tcPr>
            <w:tcW w:w="1281" w:type="dxa"/>
          </w:tcPr>
          <w:p w14:paraId="2DA8599D" w14:textId="77777777" w:rsidR="00913E3A" w:rsidRPr="00695F61" w:rsidRDefault="00913E3A" w:rsidP="00EB3F1E">
            <w:pPr>
              <w:tabs>
                <w:tab w:val="left" w:pos="8535"/>
              </w:tabs>
              <w:spacing w:after="0" w:line="276" w:lineRule="auto"/>
              <w:rPr>
                <w:rFonts w:ascii="Times New Roman" w:eastAsia="Times New Roman" w:hAnsi="Times New Roman" w:cs="Times New Roman"/>
                <w:noProof w:val="0"/>
                <w:kern w:val="0"/>
                <w:lang w:val="en-US"/>
              </w:rPr>
            </w:pPr>
            <w:r w:rsidRPr="00695F61">
              <w:rPr>
                <w:rFonts w:ascii="Times New Roman" w:eastAsia="Times New Roman" w:hAnsi="Times New Roman" w:cs="Times New Roman"/>
                <w:noProof w:val="0"/>
                <w:kern w:val="0"/>
                <w:lang w:val="en-US"/>
              </w:rPr>
              <w:t>ADMIS</w:t>
            </w:r>
          </w:p>
        </w:tc>
        <w:tc>
          <w:tcPr>
            <w:tcW w:w="1143" w:type="dxa"/>
          </w:tcPr>
          <w:p w14:paraId="2E829C40" w14:textId="77777777" w:rsidR="00913E3A" w:rsidRPr="00695F61" w:rsidRDefault="00913E3A" w:rsidP="00EB3F1E">
            <w:pPr>
              <w:tabs>
                <w:tab w:val="left" w:pos="8535"/>
              </w:tabs>
              <w:spacing w:after="0" w:line="276" w:lineRule="auto"/>
              <w:rPr>
                <w:rFonts w:ascii="Times New Roman" w:eastAsia="Times New Roman" w:hAnsi="Times New Roman" w:cs="Times New Roman"/>
                <w:noProof w:val="0"/>
                <w:kern w:val="0"/>
                <w:lang w:val="en-US"/>
              </w:rPr>
            </w:pPr>
            <w:r w:rsidRPr="00695F61">
              <w:rPr>
                <w:rFonts w:ascii="Times New Roman" w:eastAsia="Times New Roman" w:hAnsi="Times New Roman" w:cs="Times New Roman"/>
                <w:noProof w:val="0"/>
                <w:kern w:val="0"/>
                <w:lang w:val="en-US"/>
              </w:rPr>
              <w:t>-</w:t>
            </w:r>
          </w:p>
        </w:tc>
      </w:tr>
      <w:tr w:rsidR="00913E3A" w:rsidRPr="00A8555C" w14:paraId="45E2D5C7" w14:textId="77777777" w:rsidTr="00786E42">
        <w:tc>
          <w:tcPr>
            <w:tcW w:w="535" w:type="dxa"/>
          </w:tcPr>
          <w:p w14:paraId="5EB1A905" w14:textId="770457AA" w:rsidR="00913E3A" w:rsidRPr="00695F61" w:rsidRDefault="00913E3A" w:rsidP="00EB3F1E">
            <w:pPr>
              <w:tabs>
                <w:tab w:val="left" w:pos="8535"/>
              </w:tabs>
              <w:spacing w:after="0" w:line="276" w:lineRule="auto"/>
              <w:jc w:val="both"/>
              <w:rPr>
                <w:rFonts w:ascii="Times New Roman" w:eastAsia="Times New Roman" w:hAnsi="Times New Roman" w:cs="Times New Roman"/>
                <w:noProof w:val="0"/>
                <w:kern w:val="0"/>
                <w:lang w:val="en-US"/>
              </w:rPr>
            </w:pPr>
            <w:r w:rsidRPr="00695F61">
              <w:rPr>
                <w:rFonts w:ascii="Times New Roman" w:eastAsia="Times New Roman" w:hAnsi="Times New Roman" w:cs="Times New Roman"/>
                <w:noProof w:val="0"/>
                <w:kern w:val="0"/>
                <w:lang w:val="en-US"/>
              </w:rPr>
              <w:t>2.</w:t>
            </w:r>
          </w:p>
        </w:tc>
        <w:tc>
          <w:tcPr>
            <w:tcW w:w="1536" w:type="dxa"/>
          </w:tcPr>
          <w:p w14:paraId="60AE1415" w14:textId="5A88C1BF" w:rsidR="00913E3A" w:rsidRPr="00695F61" w:rsidRDefault="00913E3A" w:rsidP="00EB3F1E">
            <w:pPr>
              <w:tabs>
                <w:tab w:val="left" w:pos="8535"/>
              </w:tabs>
              <w:spacing w:after="0" w:line="276" w:lineRule="auto"/>
              <w:jc w:val="both"/>
              <w:rPr>
                <w:rFonts w:ascii="Times New Roman" w:eastAsia="Times New Roman" w:hAnsi="Times New Roman" w:cs="Times New Roman"/>
                <w:noProof w:val="0"/>
                <w:kern w:val="0"/>
                <w:lang w:val="en-US"/>
              </w:rPr>
            </w:pPr>
            <w:proofErr w:type="spellStart"/>
            <w:r w:rsidRPr="00695F61">
              <w:rPr>
                <w:rFonts w:ascii="Times New Roman" w:eastAsia="Times New Roman" w:hAnsi="Times New Roman" w:cs="Times New Roman"/>
                <w:noProof w:val="0"/>
                <w:kern w:val="0"/>
                <w:lang w:val="en-US"/>
              </w:rPr>
              <w:t>Unitatea</w:t>
            </w:r>
            <w:proofErr w:type="spellEnd"/>
            <w:r w:rsidRPr="00695F61">
              <w:rPr>
                <w:rFonts w:ascii="Times New Roman" w:eastAsia="Times New Roman" w:hAnsi="Times New Roman" w:cs="Times New Roman"/>
                <w:noProof w:val="0"/>
                <w:kern w:val="0"/>
                <w:lang w:val="en-US"/>
              </w:rPr>
              <w:t xml:space="preserve"> de </w:t>
            </w:r>
            <w:proofErr w:type="spellStart"/>
            <w:r w:rsidRPr="00695F61">
              <w:rPr>
                <w:rFonts w:ascii="Times New Roman" w:eastAsia="Times New Roman" w:hAnsi="Times New Roman" w:cs="Times New Roman"/>
                <w:noProof w:val="0"/>
                <w:kern w:val="0"/>
                <w:lang w:val="en-US"/>
              </w:rPr>
              <w:t>Administrare</w:t>
            </w:r>
            <w:proofErr w:type="spellEnd"/>
            <w:r w:rsidRPr="00695F61">
              <w:rPr>
                <w:rFonts w:ascii="Times New Roman" w:eastAsia="Times New Roman" w:hAnsi="Times New Roman" w:cs="Times New Roman"/>
                <w:noProof w:val="0"/>
                <w:kern w:val="0"/>
                <w:lang w:val="en-US"/>
              </w:rPr>
              <w:t xml:space="preserve"> a </w:t>
            </w:r>
            <w:proofErr w:type="spellStart"/>
            <w:r w:rsidRPr="00695F61">
              <w:rPr>
                <w:rFonts w:ascii="Times New Roman" w:eastAsia="Times New Roman" w:hAnsi="Times New Roman" w:cs="Times New Roman"/>
                <w:noProof w:val="0"/>
                <w:kern w:val="0"/>
                <w:lang w:val="en-US"/>
              </w:rPr>
              <w:t>Bazelor</w:t>
            </w:r>
            <w:proofErr w:type="spellEnd"/>
            <w:r w:rsidRPr="00695F61">
              <w:rPr>
                <w:rFonts w:ascii="Times New Roman" w:eastAsia="Times New Roman" w:hAnsi="Times New Roman" w:cs="Times New Roman"/>
                <w:noProof w:val="0"/>
                <w:kern w:val="0"/>
                <w:lang w:val="en-US"/>
              </w:rPr>
              <w:t xml:space="preserve"> Sportive</w:t>
            </w:r>
          </w:p>
        </w:tc>
        <w:tc>
          <w:tcPr>
            <w:tcW w:w="1364" w:type="dxa"/>
          </w:tcPr>
          <w:p w14:paraId="389428E6" w14:textId="373566A6" w:rsidR="00913E3A" w:rsidRPr="00695F61" w:rsidRDefault="00786E42" w:rsidP="00786E42">
            <w:pPr>
              <w:spacing w:after="0" w:line="276" w:lineRule="auto"/>
              <w:jc w:val="both"/>
              <w:rPr>
                <w:rFonts w:ascii="Times New Roman" w:hAnsi="Times New Roman"/>
                <w:lang w:val="en-US"/>
              </w:rPr>
            </w:pPr>
            <w:r>
              <w:rPr>
                <w:rFonts w:ascii="Times New Roman" w:hAnsi="Times New Roman"/>
                <w:lang w:val="en-US"/>
              </w:rPr>
              <w:t xml:space="preserve">munictor calificat treapta a II-a </w:t>
            </w:r>
          </w:p>
        </w:tc>
        <w:tc>
          <w:tcPr>
            <w:tcW w:w="1909" w:type="dxa"/>
          </w:tcPr>
          <w:p w14:paraId="11455FB8" w14:textId="39A98D07" w:rsidR="00913E3A" w:rsidRPr="00695F61" w:rsidRDefault="00913E3A" w:rsidP="00EB3F1E">
            <w:pPr>
              <w:tabs>
                <w:tab w:val="left" w:pos="8535"/>
              </w:tabs>
              <w:spacing w:after="0" w:line="276" w:lineRule="auto"/>
              <w:jc w:val="both"/>
              <w:rPr>
                <w:rFonts w:ascii="Times New Roman" w:hAnsi="Times New Roman" w:cs="Times New Roman"/>
                <w:lang w:val="en-US"/>
              </w:rPr>
            </w:pPr>
            <w:r w:rsidRPr="00695F61">
              <w:rPr>
                <w:rFonts w:ascii="Times New Roman" w:hAnsi="Times New Roman" w:cs="Times New Roman"/>
                <w:lang w:val="en-US"/>
              </w:rPr>
              <w:t>muncitor calificat</w:t>
            </w:r>
            <w:r>
              <w:rPr>
                <w:rFonts w:ascii="Times New Roman" w:hAnsi="Times New Roman" w:cs="Times New Roman"/>
                <w:lang w:val="en-US"/>
              </w:rPr>
              <w:t>, treapta</w:t>
            </w:r>
            <w:r w:rsidRPr="00695F61">
              <w:rPr>
                <w:rFonts w:ascii="Times New Roman" w:hAnsi="Times New Roman" w:cs="Times New Roman"/>
                <w:lang w:val="en-US"/>
              </w:rPr>
              <w:t xml:space="preserve"> I</w:t>
            </w:r>
          </w:p>
        </w:tc>
        <w:tc>
          <w:tcPr>
            <w:tcW w:w="1765" w:type="dxa"/>
          </w:tcPr>
          <w:p w14:paraId="2D75D383" w14:textId="345F9F97" w:rsidR="00913E3A" w:rsidRPr="00695F61" w:rsidRDefault="00913E3A" w:rsidP="00EB3F1E">
            <w:pPr>
              <w:tabs>
                <w:tab w:val="left" w:pos="8535"/>
              </w:tabs>
              <w:spacing w:after="0" w:line="276" w:lineRule="auto"/>
              <w:jc w:val="center"/>
              <w:rPr>
                <w:rFonts w:ascii="Times New Roman" w:hAnsi="Times New Roman" w:cs="Times New Roman"/>
              </w:rPr>
            </w:pPr>
            <w:r w:rsidRPr="00896549">
              <w:rPr>
                <w:rFonts w:ascii="Times New Roman" w:hAnsi="Times New Roman"/>
              </w:rPr>
              <w:t>160</w:t>
            </w:r>
            <w:r w:rsidR="00B42A3E">
              <w:rPr>
                <w:rFonts w:ascii="Times New Roman" w:hAnsi="Times New Roman"/>
              </w:rPr>
              <w:t>7</w:t>
            </w:r>
            <w:r w:rsidRPr="00896549">
              <w:rPr>
                <w:rFonts w:ascii="Times New Roman" w:hAnsi="Times New Roman"/>
              </w:rPr>
              <w:t>/03.12.2025</w:t>
            </w:r>
          </w:p>
        </w:tc>
        <w:tc>
          <w:tcPr>
            <w:tcW w:w="1281" w:type="dxa"/>
          </w:tcPr>
          <w:p w14:paraId="1C400EE0" w14:textId="6D73D069" w:rsidR="00913E3A" w:rsidRPr="00695F61" w:rsidRDefault="00913E3A" w:rsidP="00EB3F1E">
            <w:pPr>
              <w:tabs>
                <w:tab w:val="left" w:pos="8535"/>
              </w:tabs>
              <w:spacing w:after="0" w:line="276" w:lineRule="auto"/>
              <w:rPr>
                <w:rFonts w:ascii="Times New Roman" w:eastAsia="Times New Roman" w:hAnsi="Times New Roman" w:cs="Times New Roman"/>
                <w:noProof w:val="0"/>
                <w:kern w:val="0"/>
                <w:lang w:val="en-US"/>
              </w:rPr>
            </w:pPr>
            <w:r w:rsidRPr="00695F61">
              <w:rPr>
                <w:rFonts w:ascii="Times New Roman" w:eastAsia="Times New Roman" w:hAnsi="Times New Roman" w:cs="Times New Roman"/>
                <w:noProof w:val="0"/>
                <w:kern w:val="0"/>
                <w:lang w:val="en-US"/>
              </w:rPr>
              <w:t>ADMIS</w:t>
            </w:r>
          </w:p>
        </w:tc>
        <w:tc>
          <w:tcPr>
            <w:tcW w:w="1143" w:type="dxa"/>
          </w:tcPr>
          <w:p w14:paraId="60876963" w14:textId="44548D91" w:rsidR="00913E3A" w:rsidRPr="00695F61" w:rsidRDefault="00913E3A" w:rsidP="00EB3F1E">
            <w:pPr>
              <w:tabs>
                <w:tab w:val="left" w:pos="8535"/>
              </w:tabs>
              <w:spacing w:after="0" w:line="276" w:lineRule="auto"/>
              <w:rPr>
                <w:rFonts w:ascii="Times New Roman" w:eastAsia="Times New Roman" w:hAnsi="Times New Roman" w:cs="Times New Roman"/>
                <w:noProof w:val="0"/>
                <w:kern w:val="0"/>
                <w:lang w:val="en-US"/>
              </w:rPr>
            </w:pPr>
            <w:r>
              <w:rPr>
                <w:rFonts w:ascii="Times New Roman" w:eastAsia="Times New Roman" w:hAnsi="Times New Roman" w:cs="Times New Roman"/>
                <w:noProof w:val="0"/>
                <w:kern w:val="0"/>
                <w:lang w:val="en-US"/>
              </w:rPr>
              <w:t>-</w:t>
            </w:r>
          </w:p>
        </w:tc>
      </w:tr>
    </w:tbl>
    <w:p w14:paraId="569CCA0D" w14:textId="77777777" w:rsidR="00695F61" w:rsidRPr="00A8555C" w:rsidRDefault="00695F61" w:rsidP="00695F61">
      <w:pPr>
        <w:tabs>
          <w:tab w:val="left" w:pos="8535"/>
        </w:tabs>
        <w:spacing w:after="0" w:line="276" w:lineRule="auto"/>
        <w:jc w:val="both"/>
        <w:rPr>
          <w:rFonts w:ascii="Times New Roman" w:eastAsia="Times New Roman" w:hAnsi="Times New Roman"/>
          <w:noProof w:val="0"/>
          <w:kern w:val="0"/>
          <w:sz w:val="24"/>
          <w:szCs w:val="24"/>
          <w:lang w:val="en-US"/>
        </w:rPr>
      </w:pPr>
      <w:r w:rsidRPr="00A8555C">
        <w:rPr>
          <w:rFonts w:ascii="Times New Roman" w:eastAsia="Times New Roman" w:hAnsi="Times New Roman"/>
          <w:noProof w:val="0"/>
          <w:kern w:val="0"/>
          <w:sz w:val="24"/>
          <w:szCs w:val="24"/>
          <w:lang w:val="en-US"/>
        </w:rPr>
        <w:tab/>
      </w:r>
      <w:r w:rsidRPr="00A8555C">
        <w:rPr>
          <w:rFonts w:ascii="Times New Roman" w:eastAsia="Times New Roman" w:hAnsi="Times New Roman"/>
          <w:noProof w:val="0"/>
          <w:kern w:val="0"/>
          <w:sz w:val="24"/>
          <w:szCs w:val="24"/>
          <w:lang w:val="en-US"/>
        </w:rPr>
        <w:tab/>
      </w:r>
    </w:p>
    <w:p w14:paraId="3EA3DC85" w14:textId="20BF08B2" w:rsidR="00215773" w:rsidRDefault="00215773" w:rsidP="00695F61">
      <w:pPr>
        <w:tabs>
          <w:tab w:val="left" w:pos="8535"/>
        </w:tabs>
        <w:spacing w:after="0" w:line="276" w:lineRule="auto"/>
        <w:jc w:val="both"/>
        <w:rPr>
          <w:rFonts w:ascii="Times New Roman" w:hAnsi="Times New Roman"/>
          <w:sz w:val="24"/>
          <w:szCs w:val="24"/>
        </w:rPr>
      </w:pPr>
      <w:r w:rsidRPr="00A8555C">
        <w:rPr>
          <w:rFonts w:ascii="Times New Roman" w:hAnsi="Times New Roman"/>
          <w:sz w:val="24"/>
          <w:szCs w:val="24"/>
        </w:rPr>
        <w:lastRenderedPageBreak/>
        <w:t>Contestaţiile formulate faţă de rezultatul selecţiei dosarelor se depun în termen de cel mult o zi lucrătoare de la data afişării rezultatului selecţiei, la Secretariatul  D.J.S.</w:t>
      </w:r>
      <w:r>
        <w:rPr>
          <w:rFonts w:ascii="Times New Roman" w:hAnsi="Times New Roman"/>
          <w:sz w:val="24"/>
          <w:szCs w:val="24"/>
        </w:rPr>
        <w:t>T.</w:t>
      </w:r>
      <w:r w:rsidRPr="00A8555C">
        <w:rPr>
          <w:rFonts w:ascii="Times New Roman" w:hAnsi="Times New Roman"/>
          <w:sz w:val="24"/>
          <w:szCs w:val="24"/>
        </w:rPr>
        <w:t xml:space="preserve"> Dolj, sub sancţiunea decăderii din acest drept. </w:t>
      </w:r>
    </w:p>
    <w:p w14:paraId="58003348" w14:textId="64341F5B" w:rsidR="00695F61" w:rsidRPr="00A8555C" w:rsidRDefault="00695F61" w:rsidP="00695F61">
      <w:pPr>
        <w:tabs>
          <w:tab w:val="left" w:pos="8535"/>
        </w:tabs>
        <w:spacing w:after="0" w:line="276" w:lineRule="auto"/>
        <w:jc w:val="both"/>
        <w:rPr>
          <w:rFonts w:ascii="Times New Roman" w:hAnsi="Times New Roman"/>
          <w:sz w:val="24"/>
          <w:szCs w:val="24"/>
        </w:rPr>
      </w:pPr>
      <w:r w:rsidRPr="00A8555C">
        <w:rPr>
          <w:rFonts w:ascii="Times New Roman" w:hAnsi="Times New Roman"/>
          <w:sz w:val="24"/>
          <w:szCs w:val="24"/>
        </w:rPr>
        <w:t xml:space="preserve">Candidaţii declaraţi admişi vor susţine proba scrisă în data de </w:t>
      </w:r>
      <w:r w:rsidR="00215773">
        <w:rPr>
          <w:rFonts w:ascii="Times New Roman" w:hAnsi="Times New Roman"/>
          <w:sz w:val="24"/>
          <w:szCs w:val="24"/>
        </w:rPr>
        <w:t>17</w:t>
      </w:r>
      <w:r w:rsidRPr="00A8555C">
        <w:rPr>
          <w:rFonts w:ascii="Times New Roman" w:hAnsi="Times New Roman"/>
          <w:sz w:val="24"/>
          <w:szCs w:val="24"/>
        </w:rPr>
        <w:t>.</w:t>
      </w:r>
      <w:r w:rsidR="00215773">
        <w:rPr>
          <w:rFonts w:ascii="Times New Roman" w:hAnsi="Times New Roman"/>
          <w:sz w:val="24"/>
          <w:szCs w:val="24"/>
        </w:rPr>
        <w:t>12</w:t>
      </w:r>
      <w:r w:rsidRPr="00A8555C">
        <w:rPr>
          <w:rFonts w:ascii="Times New Roman" w:hAnsi="Times New Roman"/>
          <w:sz w:val="24"/>
          <w:szCs w:val="24"/>
        </w:rPr>
        <w:t>.202</w:t>
      </w:r>
      <w:r w:rsidR="00215773">
        <w:rPr>
          <w:rFonts w:ascii="Times New Roman" w:hAnsi="Times New Roman"/>
          <w:sz w:val="24"/>
          <w:szCs w:val="24"/>
        </w:rPr>
        <w:t>5</w:t>
      </w:r>
      <w:r w:rsidRPr="00A8555C">
        <w:rPr>
          <w:rFonts w:ascii="Times New Roman" w:hAnsi="Times New Roman"/>
          <w:sz w:val="24"/>
          <w:szCs w:val="24"/>
        </w:rPr>
        <w:t xml:space="preserve">, ora 10.00, în sala de ședințe de la etajul 3  al sediului Direcției Județene </w:t>
      </w:r>
      <w:r w:rsidR="00215773">
        <w:rPr>
          <w:rFonts w:ascii="Times New Roman" w:hAnsi="Times New Roman"/>
          <w:sz w:val="24"/>
          <w:szCs w:val="24"/>
        </w:rPr>
        <w:t>pentru</w:t>
      </w:r>
      <w:r w:rsidRPr="00A8555C">
        <w:rPr>
          <w:rFonts w:ascii="Times New Roman" w:hAnsi="Times New Roman"/>
          <w:sz w:val="24"/>
          <w:szCs w:val="24"/>
        </w:rPr>
        <w:t xml:space="preserve"> Sport</w:t>
      </w:r>
      <w:r w:rsidR="00215773">
        <w:rPr>
          <w:rFonts w:ascii="Times New Roman" w:hAnsi="Times New Roman"/>
          <w:sz w:val="24"/>
          <w:szCs w:val="24"/>
        </w:rPr>
        <w:t xml:space="preserve"> și Tineret</w:t>
      </w:r>
      <w:r w:rsidRPr="00A8555C">
        <w:rPr>
          <w:rFonts w:ascii="Times New Roman" w:hAnsi="Times New Roman"/>
          <w:sz w:val="24"/>
          <w:szCs w:val="24"/>
        </w:rPr>
        <w:t xml:space="preserve"> Dolj. </w:t>
      </w:r>
    </w:p>
    <w:p w14:paraId="411D7B0C" w14:textId="68069136" w:rsidR="00695F61" w:rsidRPr="00A8555C" w:rsidRDefault="00695F61" w:rsidP="00695F61">
      <w:pPr>
        <w:tabs>
          <w:tab w:val="left" w:pos="8535"/>
        </w:tabs>
        <w:spacing w:after="0" w:line="276" w:lineRule="auto"/>
        <w:jc w:val="both"/>
        <w:rPr>
          <w:rFonts w:ascii="Times New Roman" w:hAnsi="Times New Roman"/>
          <w:sz w:val="24"/>
          <w:szCs w:val="24"/>
        </w:rPr>
      </w:pPr>
      <w:r w:rsidRPr="00A8555C">
        <w:rPr>
          <w:rFonts w:ascii="Times New Roman" w:hAnsi="Times New Roman"/>
          <w:sz w:val="24"/>
          <w:szCs w:val="24"/>
        </w:rPr>
        <w:t xml:space="preserve">Afișat astăzi, </w:t>
      </w:r>
      <w:r w:rsidR="00215773">
        <w:rPr>
          <w:rFonts w:ascii="Times New Roman" w:hAnsi="Times New Roman"/>
          <w:sz w:val="24"/>
          <w:szCs w:val="24"/>
        </w:rPr>
        <w:t>12</w:t>
      </w:r>
      <w:r w:rsidRPr="00A8555C">
        <w:rPr>
          <w:rFonts w:ascii="Times New Roman" w:hAnsi="Times New Roman"/>
          <w:sz w:val="24"/>
          <w:szCs w:val="24"/>
        </w:rPr>
        <w:t>.</w:t>
      </w:r>
      <w:r w:rsidR="00215773">
        <w:rPr>
          <w:rFonts w:ascii="Times New Roman" w:hAnsi="Times New Roman"/>
          <w:sz w:val="24"/>
          <w:szCs w:val="24"/>
        </w:rPr>
        <w:t>12</w:t>
      </w:r>
      <w:r w:rsidRPr="00A8555C">
        <w:rPr>
          <w:rFonts w:ascii="Times New Roman" w:hAnsi="Times New Roman"/>
          <w:sz w:val="24"/>
          <w:szCs w:val="24"/>
        </w:rPr>
        <w:t>.202</w:t>
      </w:r>
      <w:r w:rsidR="00215773">
        <w:rPr>
          <w:rFonts w:ascii="Times New Roman" w:hAnsi="Times New Roman"/>
          <w:sz w:val="24"/>
          <w:szCs w:val="24"/>
        </w:rPr>
        <w:t>5</w:t>
      </w:r>
      <w:r w:rsidRPr="00A8555C">
        <w:rPr>
          <w:rFonts w:ascii="Times New Roman" w:hAnsi="Times New Roman"/>
          <w:sz w:val="24"/>
          <w:szCs w:val="24"/>
        </w:rPr>
        <w:t>, ora 1</w:t>
      </w:r>
      <w:r w:rsidR="00B42A3E">
        <w:rPr>
          <w:rFonts w:ascii="Times New Roman" w:hAnsi="Times New Roman"/>
          <w:sz w:val="24"/>
          <w:szCs w:val="24"/>
        </w:rPr>
        <w:t>2</w:t>
      </w:r>
      <w:r w:rsidRPr="00A8555C">
        <w:rPr>
          <w:rFonts w:ascii="Times New Roman" w:hAnsi="Times New Roman"/>
          <w:sz w:val="24"/>
          <w:szCs w:val="24"/>
        </w:rPr>
        <w:t xml:space="preserve">.00, </w:t>
      </w:r>
      <w:r w:rsidRPr="00A8555C">
        <w:rPr>
          <w:rFonts w:ascii="Times New Roman" w:hAnsi="Times New Roman"/>
          <w:noProof w:val="0"/>
          <w:kern w:val="0"/>
          <w:sz w:val="24"/>
          <w:szCs w:val="24"/>
          <w:lang w:val="en-US"/>
        </w:rPr>
        <w:t xml:space="preserve">la </w:t>
      </w:r>
      <w:proofErr w:type="spellStart"/>
      <w:r w:rsidRPr="00A8555C">
        <w:rPr>
          <w:rFonts w:ascii="Times New Roman" w:hAnsi="Times New Roman"/>
          <w:noProof w:val="0"/>
          <w:kern w:val="0"/>
          <w:sz w:val="24"/>
          <w:szCs w:val="24"/>
          <w:lang w:val="en-US"/>
        </w:rPr>
        <w:t>sediul</w:t>
      </w:r>
      <w:proofErr w:type="spellEnd"/>
      <w:r w:rsidRPr="00A8555C">
        <w:rPr>
          <w:rFonts w:ascii="Times New Roman" w:hAnsi="Times New Roman"/>
          <w:noProof w:val="0"/>
          <w:kern w:val="0"/>
          <w:sz w:val="24"/>
          <w:szCs w:val="24"/>
          <w:lang w:val="en-US"/>
        </w:rPr>
        <w:t xml:space="preserve"> </w:t>
      </w:r>
      <w:proofErr w:type="spellStart"/>
      <w:r w:rsidRPr="00A8555C">
        <w:rPr>
          <w:rFonts w:ascii="Times New Roman" w:hAnsi="Times New Roman"/>
          <w:noProof w:val="0"/>
          <w:kern w:val="0"/>
          <w:sz w:val="24"/>
          <w:szCs w:val="24"/>
          <w:lang w:val="en-US"/>
        </w:rPr>
        <w:t>şi</w:t>
      </w:r>
      <w:proofErr w:type="spellEnd"/>
      <w:r w:rsidRPr="00A8555C">
        <w:rPr>
          <w:rFonts w:ascii="Times New Roman" w:hAnsi="Times New Roman"/>
          <w:noProof w:val="0"/>
          <w:kern w:val="0"/>
          <w:sz w:val="24"/>
          <w:szCs w:val="24"/>
          <w:lang w:val="en-US"/>
        </w:rPr>
        <w:t xml:space="preserve"> pe </w:t>
      </w:r>
      <w:proofErr w:type="spellStart"/>
      <w:r w:rsidRPr="00A8555C">
        <w:rPr>
          <w:rFonts w:ascii="Times New Roman" w:hAnsi="Times New Roman"/>
          <w:noProof w:val="0"/>
          <w:kern w:val="0"/>
          <w:sz w:val="24"/>
          <w:szCs w:val="24"/>
          <w:lang w:val="en-US"/>
        </w:rPr>
        <w:t>pagina</w:t>
      </w:r>
      <w:proofErr w:type="spellEnd"/>
      <w:r w:rsidRPr="00A8555C">
        <w:rPr>
          <w:rFonts w:ascii="Times New Roman" w:hAnsi="Times New Roman"/>
          <w:noProof w:val="0"/>
          <w:kern w:val="0"/>
          <w:sz w:val="24"/>
          <w:szCs w:val="24"/>
          <w:lang w:val="en-US"/>
        </w:rPr>
        <w:t xml:space="preserve"> de internet a </w:t>
      </w:r>
      <w:proofErr w:type="spellStart"/>
      <w:r w:rsidRPr="00A8555C">
        <w:rPr>
          <w:rFonts w:ascii="Times New Roman" w:hAnsi="Times New Roman"/>
          <w:noProof w:val="0"/>
          <w:kern w:val="0"/>
          <w:sz w:val="24"/>
          <w:szCs w:val="24"/>
          <w:lang w:val="en-US"/>
        </w:rPr>
        <w:t>Direcţiei</w:t>
      </w:r>
      <w:proofErr w:type="spellEnd"/>
      <w:r w:rsidRPr="00A8555C">
        <w:rPr>
          <w:rFonts w:ascii="Times New Roman" w:hAnsi="Times New Roman"/>
          <w:noProof w:val="0"/>
          <w:kern w:val="0"/>
          <w:sz w:val="24"/>
          <w:szCs w:val="24"/>
          <w:lang w:val="en-US"/>
        </w:rPr>
        <w:t xml:space="preserve"> </w:t>
      </w:r>
      <w:proofErr w:type="spellStart"/>
      <w:r w:rsidRPr="00A8555C">
        <w:rPr>
          <w:rFonts w:ascii="Times New Roman" w:hAnsi="Times New Roman"/>
          <w:noProof w:val="0"/>
          <w:kern w:val="0"/>
          <w:sz w:val="24"/>
          <w:szCs w:val="24"/>
          <w:lang w:val="en-US"/>
        </w:rPr>
        <w:t>Județene</w:t>
      </w:r>
      <w:proofErr w:type="spellEnd"/>
      <w:r w:rsidRPr="00A8555C">
        <w:rPr>
          <w:rFonts w:ascii="Times New Roman" w:hAnsi="Times New Roman"/>
          <w:noProof w:val="0"/>
          <w:kern w:val="0"/>
          <w:sz w:val="24"/>
          <w:szCs w:val="24"/>
          <w:lang w:val="en-US"/>
        </w:rPr>
        <w:t xml:space="preserve"> </w:t>
      </w:r>
      <w:proofErr w:type="spellStart"/>
      <w:r w:rsidR="00215773">
        <w:rPr>
          <w:rFonts w:ascii="Times New Roman" w:hAnsi="Times New Roman"/>
          <w:noProof w:val="0"/>
          <w:kern w:val="0"/>
          <w:sz w:val="24"/>
          <w:szCs w:val="24"/>
          <w:lang w:val="en-US"/>
        </w:rPr>
        <w:t>pentru</w:t>
      </w:r>
      <w:proofErr w:type="spellEnd"/>
      <w:r w:rsidRPr="00A8555C">
        <w:rPr>
          <w:rFonts w:ascii="Times New Roman" w:hAnsi="Times New Roman"/>
          <w:noProof w:val="0"/>
          <w:kern w:val="0"/>
          <w:sz w:val="24"/>
          <w:szCs w:val="24"/>
          <w:lang w:val="en-US"/>
        </w:rPr>
        <w:t xml:space="preserve"> Sport </w:t>
      </w:r>
      <w:proofErr w:type="spellStart"/>
      <w:r w:rsidR="00215773">
        <w:rPr>
          <w:rFonts w:ascii="Times New Roman" w:hAnsi="Times New Roman"/>
          <w:noProof w:val="0"/>
          <w:kern w:val="0"/>
          <w:sz w:val="24"/>
          <w:szCs w:val="24"/>
          <w:lang w:val="en-US"/>
        </w:rPr>
        <w:t>și</w:t>
      </w:r>
      <w:proofErr w:type="spellEnd"/>
      <w:r w:rsidR="00215773">
        <w:rPr>
          <w:rFonts w:ascii="Times New Roman" w:hAnsi="Times New Roman"/>
          <w:noProof w:val="0"/>
          <w:kern w:val="0"/>
          <w:sz w:val="24"/>
          <w:szCs w:val="24"/>
          <w:lang w:val="en-US"/>
        </w:rPr>
        <w:t xml:space="preserve"> </w:t>
      </w:r>
      <w:proofErr w:type="spellStart"/>
      <w:r w:rsidR="00215773">
        <w:rPr>
          <w:rFonts w:ascii="Times New Roman" w:hAnsi="Times New Roman"/>
          <w:noProof w:val="0"/>
          <w:kern w:val="0"/>
          <w:sz w:val="24"/>
          <w:szCs w:val="24"/>
          <w:lang w:val="en-US"/>
        </w:rPr>
        <w:t>Tineret</w:t>
      </w:r>
      <w:proofErr w:type="spellEnd"/>
      <w:r w:rsidR="00215773">
        <w:rPr>
          <w:rFonts w:ascii="Times New Roman" w:hAnsi="Times New Roman"/>
          <w:noProof w:val="0"/>
          <w:kern w:val="0"/>
          <w:sz w:val="24"/>
          <w:szCs w:val="24"/>
          <w:lang w:val="en-US"/>
        </w:rPr>
        <w:t xml:space="preserve"> </w:t>
      </w:r>
      <w:r w:rsidRPr="00A8555C">
        <w:rPr>
          <w:rFonts w:ascii="Times New Roman" w:hAnsi="Times New Roman"/>
          <w:noProof w:val="0"/>
          <w:kern w:val="0"/>
          <w:sz w:val="24"/>
          <w:szCs w:val="24"/>
          <w:lang w:val="en-US"/>
        </w:rPr>
        <w:t xml:space="preserve">Dolj: </w:t>
      </w:r>
      <w:hyperlink r:id="rId10" w:history="1">
        <w:r w:rsidRPr="00A8555C">
          <w:rPr>
            <w:rStyle w:val="Hyperlink"/>
            <w:rFonts w:ascii="Times New Roman" w:hAnsi="Times New Roman"/>
            <w:sz w:val="24"/>
            <w:szCs w:val="24"/>
          </w:rPr>
          <w:t>www.sportdolj.ro</w:t>
        </w:r>
      </w:hyperlink>
      <w:r w:rsidRPr="00A8555C">
        <w:rPr>
          <w:rFonts w:ascii="Times New Roman" w:hAnsi="Times New Roman"/>
          <w:sz w:val="24"/>
          <w:szCs w:val="24"/>
        </w:rPr>
        <w:t xml:space="preserve">. </w:t>
      </w:r>
    </w:p>
    <w:p w14:paraId="23066130" w14:textId="77777777" w:rsidR="00695F61" w:rsidRPr="00A8555C" w:rsidRDefault="00695F61" w:rsidP="00695F61">
      <w:pPr>
        <w:tabs>
          <w:tab w:val="left" w:pos="8535"/>
        </w:tabs>
        <w:spacing w:after="0" w:line="276" w:lineRule="auto"/>
        <w:jc w:val="both"/>
        <w:rPr>
          <w:rFonts w:ascii="Times New Roman" w:hAnsi="Times New Roman"/>
          <w:sz w:val="24"/>
          <w:szCs w:val="24"/>
        </w:rPr>
      </w:pPr>
    </w:p>
    <w:p w14:paraId="46CB4282" w14:textId="77777777" w:rsidR="00695F61" w:rsidRPr="00A8555C" w:rsidRDefault="00695F61" w:rsidP="00695F61">
      <w:pPr>
        <w:tabs>
          <w:tab w:val="left" w:pos="8535"/>
        </w:tabs>
        <w:spacing w:after="0" w:line="276" w:lineRule="auto"/>
        <w:jc w:val="both"/>
        <w:rPr>
          <w:sz w:val="24"/>
          <w:szCs w:val="24"/>
        </w:rPr>
      </w:pPr>
    </w:p>
    <w:p w14:paraId="7EC3476B" w14:textId="77777777" w:rsidR="00695F61" w:rsidRPr="00A8555C" w:rsidRDefault="00695F61" w:rsidP="00695F61">
      <w:pPr>
        <w:tabs>
          <w:tab w:val="left" w:pos="8535"/>
        </w:tabs>
        <w:spacing w:after="0" w:line="276" w:lineRule="auto"/>
        <w:jc w:val="both"/>
        <w:rPr>
          <w:rFonts w:ascii="Times New Roman" w:hAnsi="Times New Roman"/>
          <w:sz w:val="24"/>
          <w:szCs w:val="24"/>
        </w:rPr>
      </w:pPr>
      <w:r w:rsidRPr="00A8555C">
        <w:rPr>
          <w:rFonts w:ascii="Times New Roman" w:hAnsi="Times New Roman"/>
          <w:sz w:val="24"/>
          <w:szCs w:val="24"/>
        </w:rPr>
        <w:t xml:space="preserve">Secretar comisie : </w:t>
      </w:r>
    </w:p>
    <w:p w14:paraId="2497DE0A" w14:textId="3AE7DAE5" w:rsidR="00695F61" w:rsidRPr="00A8555C" w:rsidRDefault="00695F61" w:rsidP="00695F61">
      <w:pPr>
        <w:tabs>
          <w:tab w:val="left" w:pos="8535"/>
        </w:tabs>
        <w:spacing w:after="0" w:line="276" w:lineRule="auto"/>
        <w:jc w:val="both"/>
        <w:rPr>
          <w:rFonts w:ascii="Times New Roman" w:eastAsia="Times New Roman" w:hAnsi="Times New Roman"/>
          <w:noProof w:val="0"/>
          <w:kern w:val="0"/>
          <w:sz w:val="24"/>
          <w:szCs w:val="24"/>
          <w:lang w:val="en-US"/>
        </w:rPr>
      </w:pPr>
      <w:r w:rsidRPr="00A8555C">
        <w:rPr>
          <w:rFonts w:ascii="Times New Roman" w:hAnsi="Times New Roman"/>
          <w:sz w:val="24"/>
          <w:szCs w:val="24"/>
        </w:rPr>
        <w:t xml:space="preserve">Ștefănescu Roxana </w:t>
      </w:r>
      <w:r w:rsidR="00215773">
        <w:rPr>
          <w:rFonts w:ascii="Times New Roman" w:hAnsi="Times New Roman"/>
          <w:sz w:val="24"/>
          <w:szCs w:val="24"/>
        </w:rPr>
        <w:t xml:space="preserve">-Laura </w:t>
      </w:r>
      <w:r w:rsidRPr="00A8555C">
        <w:rPr>
          <w:rFonts w:ascii="Times New Roman" w:hAnsi="Times New Roman"/>
          <w:sz w:val="24"/>
          <w:szCs w:val="24"/>
        </w:rPr>
        <w:t>– consilier superior</w:t>
      </w:r>
    </w:p>
    <w:p w14:paraId="2A687488" w14:textId="77777777" w:rsidR="00765F5C" w:rsidRDefault="00765F5C" w:rsidP="00941F75">
      <w:pPr>
        <w:jc w:val="both"/>
        <w:rPr>
          <w:rFonts w:ascii="Trebuchet MS" w:hAnsi="Trebuchet MS"/>
          <w:b/>
          <w:sz w:val="24"/>
          <w:szCs w:val="24"/>
          <w:lang w:val="en-US"/>
        </w:rPr>
      </w:pPr>
    </w:p>
    <w:p w14:paraId="4CC15283" w14:textId="2F8757B6" w:rsidR="000F373D" w:rsidRPr="000F373D" w:rsidRDefault="000F373D" w:rsidP="000F373D">
      <w:pPr>
        <w:tabs>
          <w:tab w:val="left" w:pos="930"/>
        </w:tabs>
        <w:rPr>
          <w:rFonts w:ascii="Trebuchet MS" w:hAnsi="Trebuchet MS"/>
          <w:sz w:val="24"/>
          <w:szCs w:val="24"/>
          <w:lang w:val="en-US"/>
        </w:rPr>
      </w:pPr>
      <w:r>
        <w:rPr>
          <w:rFonts w:ascii="Trebuchet MS" w:hAnsi="Trebuchet MS"/>
          <w:sz w:val="24"/>
          <w:szCs w:val="24"/>
          <w:lang w:val="en-US"/>
        </w:rPr>
        <w:tab/>
      </w:r>
    </w:p>
    <w:sectPr w:rsidR="000F373D" w:rsidRPr="000F373D" w:rsidSect="000B2946">
      <w:footerReference w:type="default" r:id="rId11"/>
      <w:pgSz w:w="11907" w:h="16840" w:code="9"/>
      <w:pgMar w:top="567" w:right="927" w:bottom="10" w:left="156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758C" w14:textId="77777777" w:rsidR="00BD53E8" w:rsidRDefault="00BD53E8" w:rsidP="00EB25DE">
      <w:pPr>
        <w:spacing w:after="0" w:line="240" w:lineRule="auto"/>
      </w:pPr>
      <w:r>
        <w:separator/>
      </w:r>
    </w:p>
  </w:endnote>
  <w:endnote w:type="continuationSeparator" w:id="0">
    <w:p w14:paraId="28A8DAC4" w14:textId="77777777" w:rsidR="00BD53E8" w:rsidRDefault="00BD53E8"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Footer"/>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F205" w14:textId="77777777" w:rsidR="00BD53E8" w:rsidRDefault="00BD53E8" w:rsidP="00EB25DE">
      <w:pPr>
        <w:spacing w:after="0" w:line="240" w:lineRule="auto"/>
      </w:pPr>
      <w:r>
        <w:separator/>
      </w:r>
    </w:p>
  </w:footnote>
  <w:footnote w:type="continuationSeparator" w:id="0">
    <w:p w14:paraId="50E1A539" w14:textId="77777777" w:rsidR="00BD53E8" w:rsidRDefault="00BD53E8"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531456">
    <w:abstractNumId w:val="1"/>
  </w:num>
  <w:num w:numId="2" w16cid:durableId="1735816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1297D"/>
    <w:rsid w:val="00041339"/>
    <w:rsid w:val="00056851"/>
    <w:rsid w:val="00061DB5"/>
    <w:rsid w:val="00067A31"/>
    <w:rsid w:val="00067FC7"/>
    <w:rsid w:val="00073B77"/>
    <w:rsid w:val="0008753C"/>
    <w:rsid w:val="00094AF6"/>
    <w:rsid w:val="000B2946"/>
    <w:rsid w:val="000D5159"/>
    <w:rsid w:val="000F1194"/>
    <w:rsid w:val="000F1E90"/>
    <w:rsid w:val="000F3365"/>
    <w:rsid w:val="000F373D"/>
    <w:rsid w:val="00100AC2"/>
    <w:rsid w:val="00162B67"/>
    <w:rsid w:val="001D5897"/>
    <w:rsid w:val="001E0261"/>
    <w:rsid w:val="001E65D3"/>
    <w:rsid w:val="00215773"/>
    <w:rsid w:val="00223DE1"/>
    <w:rsid w:val="00234812"/>
    <w:rsid w:val="00264781"/>
    <w:rsid w:val="00272805"/>
    <w:rsid w:val="00276327"/>
    <w:rsid w:val="00276C32"/>
    <w:rsid w:val="00284850"/>
    <w:rsid w:val="00291927"/>
    <w:rsid w:val="002B32CE"/>
    <w:rsid w:val="002E43FC"/>
    <w:rsid w:val="002E5982"/>
    <w:rsid w:val="00302D4F"/>
    <w:rsid w:val="003148B6"/>
    <w:rsid w:val="00324EE3"/>
    <w:rsid w:val="00344668"/>
    <w:rsid w:val="003A2258"/>
    <w:rsid w:val="003E5ED1"/>
    <w:rsid w:val="003F1BA0"/>
    <w:rsid w:val="00455B7A"/>
    <w:rsid w:val="00496DA4"/>
    <w:rsid w:val="004C0B5C"/>
    <w:rsid w:val="005333E9"/>
    <w:rsid w:val="00577A25"/>
    <w:rsid w:val="00580A0A"/>
    <w:rsid w:val="00607E73"/>
    <w:rsid w:val="0062286F"/>
    <w:rsid w:val="00636733"/>
    <w:rsid w:val="00654911"/>
    <w:rsid w:val="00663019"/>
    <w:rsid w:val="00675FE3"/>
    <w:rsid w:val="00680084"/>
    <w:rsid w:val="00695F61"/>
    <w:rsid w:val="006D1F9B"/>
    <w:rsid w:val="006E59A7"/>
    <w:rsid w:val="006E7745"/>
    <w:rsid w:val="00715090"/>
    <w:rsid w:val="0074691F"/>
    <w:rsid w:val="0075482C"/>
    <w:rsid w:val="007637FA"/>
    <w:rsid w:val="00765F5C"/>
    <w:rsid w:val="00786E42"/>
    <w:rsid w:val="00806476"/>
    <w:rsid w:val="00846539"/>
    <w:rsid w:val="0085027B"/>
    <w:rsid w:val="00876B75"/>
    <w:rsid w:val="00876C3D"/>
    <w:rsid w:val="008D4242"/>
    <w:rsid w:val="008E1050"/>
    <w:rsid w:val="00903643"/>
    <w:rsid w:val="00913E3A"/>
    <w:rsid w:val="0092276A"/>
    <w:rsid w:val="00922DD2"/>
    <w:rsid w:val="00934E40"/>
    <w:rsid w:val="00941F75"/>
    <w:rsid w:val="009A7716"/>
    <w:rsid w:val="009C3B0E"/>
    <w:rsid w:val="009C5794"/>
    <w:rsid w:val="009E2A1B"/>
    <w:rsid w:val="009F7423"/>
    <w:rsid w:val="00A05D15"/>
    <w:rsid w:val="00A3103D"/>
    <w:rsid w:val="00A70A8F"/>
    <w:rsid w:val="00A87EC2"/>
    <w:rsid w:val="00A96A03"/>
    <w:rsid w:val="00AA3EEE"/>
    <w:rsid w:val="00AB1440"/>
    <w:rsid w:val="00B21D7A"/>
    <w:rsid w:val="00B42A3E"/>
    <w:rsid w:val="00B51620"/>
    <w:rsid w:val="00BA15C3"/>
    <w:rsid w:val="00BA695C"/>
    <w:rsid w:val="00BB1912"/>
    <w:rsid w:val="00BD53E8"/>
    <w:rsid w:val="00BD5C0E"/>
    <w:rsid w:val="00BE2430"/>
    <w:rsid w:val="00C1268C"/>
    <w:rsid w:val="00C90C9F"/>
    <w:rsid w:val="00CD4051"/>
    <w:rsid w:val="00D571DD"/>
    <w:rsid w:val="00D67592"/>
    <w:rsid w:val="00D94712"/>
    <w:rsid w:val="00DC7F02"/>
    <w:rsid w:val="00DF22F9"/>
    <w:rsid w:val="00DF318E"/>
    <w:rsid w:val="00E021C4"/>
    <w:rsid w:val="00EB25DE"/>
    <w:rsid w:val="00EF64A5"/>
    <w:rsid w:val="00F22DEF"/>
    <w:rsid w:val="00F52290"/>
    <w:rsid w:val="00F53673"/>
    <w:rsid w:val="00F758D4"/>
    <w:rsid w:val="00F8082C"/>
    <w:rsid w:val="00F86190"/>
    <w:rsid w:val="00F8777B"/>
    <w:rsid w:val="00FD1C16"/>
    <w:rsid w:val="00FD2F0E"/>
    <w:rsid w:val="00FD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398730F"/>
  <w15:docId w15:val="{23E02D91-ADFE-4522-B8BC-2883EEF9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uiPriority w:val="99"/>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iPriority w:val="99"/>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E"/>
    <w:rPr>
      <w:noProof/>
      <w:lang w:val="ro-RO"/>
    </w:rPr>
  </w:style>
  <w:style w:type="paragraph" w:styleId="Footer">
    <w:name w:val="footer"/>
    <w:basedOn w:val="Normal"/>
    <w:link w:val="FooterChar"/>
    <w:uiPriority w:val="99"/>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table" w:styleId="TableGrid">
    <w:name w:val="Table Grid"/>
    <w:basedOn w:val="TableNormal"/>
    <w:uiPriority w:val="59"/>
    <w:rsid w:val="00695F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5F61"/>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695F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portdolj.ro"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0</TotalTime>
  <Pages>2</Pages>
  <Words>357</Words>
  <Characters>2041</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i51</dc:creator>
  <cp:lastModifiedBy>Carmen Vaduva</cp:lastModifiedBy>
  <cp:revision>2</cp:revision>
  <cp:lastPrinted>2025-12-12T06:45:00Z</cp:lastPrinted>
  <dcterms:created xsi:type="dcterms:W3CDTF">2025-12-12T06:52:00Z</dcterms:created>
  <dcterms:modified xsi:type="dcterms:W3CDTF">2025-12-12T06:52:00Z</dcterms:modified>
</cp:coreProperties>
</file>