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42E08" w14:textId="289E84CE" w:rsidR="00E31A43" w:rsidRDefault="005E6940" w:rsidP="000E1DE2">
      <w:pPr>
        <w:rPr>
          <w:lang w:val="ro-RO"/>
        </w:rPr>
      </w:pPr>
      <w:r>
        <w:rPr>
          <w:noProof/>
          <w:lang w:val="ro-RO"/>
        </w:rPr>
        <w:object w:dxaOrig="1440" w:dyaOrig="1440" w14:anchorId="416C9608">
          <v:group id="_x0000_s1026" style="position:absolute;left:0;text-align:left;margin-left:117.3pt;margin-top:-32.7pt;width:526.3pt;height:145.1pt;z-index:251658240" coordorigin="568,597" coordsize="10526,2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68;top:597;width:1420;height:1420">
              <v:imagedata r:id="rId8" o:title=""/>
              <o:lock v:ext="edit" aspectratio="f"/>
            </v:shape>
            <v:group id="_x0000_s1028" style="position:absolute;left:2079;top:796;width:9015;height:2703" coordorigin="2079,796" coordsize="9015,2703">
              <v:shape id="_x0000_s1029" type="#_x0000_t75" style="position:absolute;left:2079;top:796;width:1590;height:888">
                <v:imagedata r:id="rId9" o:title=""/>
              </v:shape>
              <v:shape id="_x0000_s1030" type="#_x0000_t75" style="position:absolute;left:3874;top:1036;width:6817;height:383">
                <v:imagedata r:id="rId10" o:title=""/>
              </v:shape>
              <v:shape id="_x0000_s1031" type="#_x0000_t75" style="position:absolute;left:2296;top:1954;width:1066;height:954">
                <v:imagedata r:id="rId11" o:title=""/>
              </v:shape>
              <v:shapetype id="_x0000_t202" coordsize="21600,21600" o:spt="202" path="m,l,21600r21600,l21600,xe">
                <v:stroke joinstyle="miter"/>
                <v:path gradientshapeok="t" o:connecttype="rect"/>
              </v:shapetype>
              <v:shape id="_x0000_s1032" type="#_x0000_t202" style="position:absolute;left:3448;top:2017;width:5745;height:1482;mso-height-percent:200;mso-height-percent:200;mso-width-relative:margin;mso-height-relative:margin" filled="f" stroked="f">
                <v:textbox style="mso-next-textbox:#_x0000_s1032;mso-fit-shape-to-text:t">
                  <w:txbxContent>
                    <w:p w14:paraId="26D45AC6" w14:textId="77777777" w:rsidR="00E31A43" w:rsidRDefault="00E31A43" w:rsidP="00E31A43">
                      <w:pPr>
                        <w:rPr>
                          <w:rFonts w:ascii="Trajan Pro" w:hAnsi="Trajan Pro"/>
                          <w:sz w:val="28"/>
                          <w:szCs w:val="28"/>
                        </w:rPr>
                      </w:pPr>
                      <w:r>
                        <w:rPr>
                          <w:rFonts w:ascii="Trajan Pro" w:hAnsi="Trajan Pro"/>
                          <w:sz w:val="28"/>
                          <w:szCs w:val="28"/>
                        </w:rPr>
                        <w:t>DIRECȚIA JUDEȚEANĂ</w:t>
                      </w:r>
                    </w:p>
                    <w:p w14:paraId="3BAB16CD" w14:textId="77777777" w:rsidR="00E31A43" w:rsidRPr="00C263E2" w:rsidRDefault="00E31A43" w:rsidP="00E31A43">
                      <w:pPr>
                        <w:rPr>
                          <w:rFonts w:ascii="Trajan Pro" w:hAnsi="Trajan Pro"/>
                          <w:sz w:val="28"/>
                          <w:szCs w:val="28"/>
                        </w:rPr>
                      </w:pPr>
                      <w:r>
                        <w:rPr>
                          <w:rFonts w:ascii="Trajan Pro" w:hAnsi="Trajan Pro"/>
                          <w:sz w:val="28"/>
                          <w:szCs w:val="28"/>
                        </w:rPr>
                        <w:t>PENTRU SPORT ȘI TINERET DOLJ</w:t>
                      </w:r>
                    </w:p>
                  </w:txbxContent>
                </v:textbox>
              </v:shape>
              <v:shape id="_x0000_s1033" type="#_x0000_t202" style="position:absolute;left:8729;top:2299;width:2365;height:681;mso-height-percent:200;mso-height-percent:200;mso-width-relative:margin;mso-height-relative:margin" filled="f" stroked="f">
                <v:textbox style="mso-next-textbox:#_x0000_s1033;mso-fit-shape-to-text:t">
                  <w:txbxContent>
                    <w:p w14:paraId="2D968B25" w14:textId="67843CB2" w:rsidR="00E31A43" w:rsidRDefault="00E31A43" w:rsidP="00E31A43">
                      <w:pPr>
                        <w:pStyle w:val="NoSpacing"/>
                      </w:pPr>
                    </w:p>
                    <w:p w14:paraId="0364C7A9" w14:textId="1A36AE3A" w:rsidR="00E31A43" w:rsidRPr="000677EF" w:rsidRDefault="00E31A43" w:rsidP="00E31A43">
                      <w:pPr>
                        <w:pStyle w:val="NoSpacing"/>
                      </w:pPr>
                    </w:p>
                  </w:txbxContent>
                </v:textbox>
              </v:shape>
            </v:group>
          </v:group>
          <o:OLEObject Type="Embed" ProgID="CorelDraw.Graphic.16" ShapeID="_x0000_s1027" DrawAspect="Content" ObjectID="_1677999543" r:id="rId12"/>
          <o:OLEObject Type="Embed" ProgID="CorelDraw.Graphic.16" ShapeID="_x0000_s1029" DrawAspect="Content" ObjectID="_1677999544" r:id="rId13"/>
          <o:OLEObject Type="Embed" ProgID="CorelDraw.Graphic.16" ShapeID="_x0000_s1030" DrawAspect="Content" ObjectID="_1677999545" r:id="rId14"/>
          <o:OLEObject Type="Embed" ProgID="CorelDraw.Graphic.16" ShapeID="_x0000_s1031" DrawAspect="Content" ObjectID="_1677999546" r:id="rId15"/>
        </w:object>
      </w:r>
    </w:p>
    <w:p w14:paraId="415E9D3D" w14:textId="77777777" w:rsidR="00E31A43" w:rsidRDefault="00E31A43" w:rsidP="000E1DE2">
      <w:pPr>
        <w:rPr>
          <w:lang w:val="ro-RO"/>
        </w:rPr>
      </w:pPr>
    </w:p>
    <w:p w14:paraId="55CDAABE" w14:textId="1F87679C" w:rsidR="00A93D22" w:rsidRDefault="00A93D22" w:rsidP="00E31A43">
      <w:pPr>
        <w:jc w:val="center"/>
        <w:rPr>
          <w:lang w:val="ro-RO"/>
        </w:rPr>
      </w:pPr>
    </w:p>
    <w:p w14:paraId="05F9DCF0" w14:textId="77777777" w:rsidR="00E31A43" w:rsidRDefault="00E31A43" w:rsidP="000E1DE2">
      <w:pPr>
        <w:ind w:left="0"/>
        <w:rPr>
          <w:lang w:val="ro-RO"/>
        </w:rPr>
      </w:pPr>
    </w:p>
    <w:p w14:paraId="0264A107" w14:textId="69823D3E" w:rsidR="00E31A43" w:rsidRDefault="00E31A43" w:rsidP="000E1DE2">
      <w:pPr>
        <w:ind w:left="0"/>
        <w:rPr>
          <w:lang w:val="ro-RO"/>
        </w:rPr>
      </w:pPr>
    </w:p>
    <w:p w14:paraId="44745A1A" w14:textId="3EB17B7A" w:rsidR="00E31A43" w:rsidRDefault="00E31A43" w:rsidP="000E1DE2">
      <w:pPr>
        <w:ind w:left="0"/>
        <w:rPr>
          <w:lang w:val="ro-RO"/>
        </w:rPr>
      </w:pPr>
    </w:p>
    <w:p w14:paraId="39DABD9B" w14:textId="77777777" w:rsidR="00E31A43" w:rsidRDefault="00E31A43" w:rsidP="000E1DE2">
      <w:pPr>
        <w:ind w:left="0"/>
        <w:rPr>
          <w:lang w:val="ro-RO"/>
        </w:rPr>
      </w:pPr>
    </w:p>
    <w:p w14:paraId="4E1C0B92" w14:textId="5D9D9B88" w:rsidR="000E1DE2" w:rsidRDefault="000035A4" w:rsidP="000E1DE2">
      <w:pPr>
        <w:ind w:left="0"/>
        <w:rPr>
          <w:lang w:val="ro-RO"/>
        </w:rPr>
      </w:pPr>
      <w:r>
        <w:rPr>
          <w:lang w:val="ro-RO"/>
        </w:rPr>
        <w:t>Nr.………/</w:t>
      </w:r>
      <w:r w:rsidR="00347DE4">
        <w:rPr>
          <w:lang w:val="ro-RO"/>
        </w:rPr>
        <w:t>..................</w:t>
      </w:r>
      <w:r>
        <w:rPr>
          <w:lang w:val="ro-RO"/>
        </w:rPr>
        <w:t>/…………………</w:t>
      </w:r>
      <w:r w:rsidR="000E1DE2">
        <w:rPr>
          <w:lang w:val="ro-RO"/>
        </w:rPr>
        <w:t xml:space="preserve">                                                                                                                                                                                                                                                                                                            </w:t>
      </w:r>
    </w:p>
    <w:p w14:paraId="23AC3C6D" w14:textId="77777777" w:rsidR="00052C0A" w:rsidRDefault="00347DE4" w:rsidP="000035A4">
      <w:pPr>
        <w:spacing w:before="120"/>
        <w:ind w:left="0"/>
        <w:rPr>
          <w:sz w:val="24"/>
          <w:szCs w:val="24"/>
        </w:rPr>
      </w:pPr>
      <w:r>
        <w:rPr>
          <w:lang w:val="ro-RO"/>
        </w:rPr>
        <w:t xml:space="preserve">                                                                                                                                                                 Aprob,</w:t>
      </w:r>
      <w:r w:rsidR="000E1DE2">
        <w:rPr>
          <w:sz w:val="24"/>
          <w:szCs w:val="24"/>
        </w:rPr>
        <w:t xml:space="preserve">  </w:t>
      </w:r>
    </w:p>
    <w:p w14:paraId="24F4C3FF" w14:textId="35C4FCDD" w:rsidR="000035A4" w:rsidRDefault="00052C0A" w:rsidP="00052C0A">
      <w:pPr>
        <w:spacing w:before="120"/>
        <w:ind w:left="0"/>
        <w:rPr>
          <w:lang w:val="ro-RO"/>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Director executiv</w:t>
      </w:r>
      <w:r w:rsidR="000E1DE2">
        <w:rPr>
          <w:sz w:val="24"/>
          <w:szCs w:val="24"/>
        </w:rPr>
        <w:t xml:space="preserve">                                                                                   </w:t>
      </w:r>
      <w:r w:rsidR="000B26C0">
        <w:rPr>
          <w:sz w:val="24"/>
          <w:szCs w:val="24"/>
        </w:rPr>
        <w:t xml:space="preserve">                             </w:t>
      </w:r>
    </w:p>
    <w:p w14:paraId="065B2935" w14:textId="7647DCEF" w:rsidR="003F264E" w:rsidRPr="000F4D75" w:rsidRDefault="000035A4" w:rsidP="000E1DE2">
      <w:pPr>
        <w:ind w:left="0"/>
        <w:rPr>
          <w:sz w:val="24"/>
          <w:szCs w:val="24"/>
        </w:rPr>
      </w:pPr>
      <w:r>
        <w:rPr>
          <w:lang w:val="ro-RO"/>
        </w:rPr>
        <w:t xml:space="preserve">      </w:t>
      </w:r>
      <w:r w:rsidR="000E1DE2">
        <w:rPr>
          <w:lang w:val="ro-RO"/>
        </w:rPr>
        <w:t xml:space="preserve">                                                                                                                                                             </w:t>
      </w:r>
      <w:r>
        <w:rPr>
          <w:lang w:val="ro-RO"/>
        </w:rPr>
        <w:t xml:space="preserve"> </w:t>
      </w:r>
    </w:p>
    <w:p w14:paraId="72488EAC" w14:textId="06C3FA1E" w:rsidR="00AC5A8A" w:rsidRPr="00AC5A8A" w:rsidRDefault="00AC5A8A" w:rsidP="000E1DE2">
      <w:pPr>
        <w:ind w:left="0"/>
        <w:rPr>
          <w:rFonts w:eastAsia="Times New Roman"/>
          <w:b/>
          <w:sz w:val="24"/>
          <w:szCs w:val="24"/>
          <w:lang w:val="ro-RO" w:eastAsia="ro-RO"/>
        </w:rPr>
      </w:pPr>
      <w:r w:rsidRPr="00AC5A8A">
        <w:rPr>
          <w:rFonts w:eastAsia="Times New Roman"/>
          <w:b/>
          <w:sz w:val="24"/>
          <w:szCs w:val="24"/>
          <w:lang w:val="ro-RO" w:eastAsia="ro-RO"/>
        </w:rPr>
        <w:t>Anexa nr. 3 la HG nr. 583/2016 - Inventarul măsurilor de transparență instituțională și de prevenire a corupției, precum și indicatorii de evaluare</w:t>
      </w:r>
      <w:r w:rsidR="00E81548">
        <w:rPr>
          <w:rFonts w:eastAsia="Times New Roman"/>
          <w:b/>
          <w:sz w:val="24"/>
          <w:szCs w:val="24"/>
          <w:lang w:val="ro-RO" w:eastAsia="ro-RO"/>
        </w:rPr>
        <w:t xml:space="preserve"> la nivelul </w:t>
      </w:r>
      <w:r w:rsidR="00052C0A">
        <w:rPr>
          <w:rFonts w:eastAsia="Times New Roman"/>
          <w:b/>
          <w:sz w:val="24"/>
          <w:szCs w:val="24"/>
          <w:lang w:val="ro-RO" w:eastAsia="ro-RO"/>
        </w:rPr>
        <w:t>DJST DOLJ</w:t>
      </w:r>
    </w:p>
    <w:p w14:paraId="64965411" w14:textId="4FFFB2BE" w:rsidR="00AC5A8A" w:rsidRPr="00AC5A8A" w:rsidRDefault="00AC5A8A" w:rsidP="00AC5A8A">
      <w:pPr>
        <w:spacing w:after="0" w:line="240" w:lineRule="auto"/>
        <w:ind w:left="0"/>
        <w:rPr>
          <w:rFonts w:eastAsia="Times New Roman"/>
          <w:b/>
          <w:sz w:val="24"/>
          <w:szCs w:val="24"/>
          <w:lang w:val="ro-RO" w:eastAsia="ro-RO"/>
        </w:rPr>
      </w:pPr>
      <w:r w:rsidRPr="00AC5A8A">
        <w:rPr>
          <w:rFonts w:eastAsia="Times New Roman"/>
          <w:b/>
          <w:sz w:val="24"/>
          <w:szCs w:val="24"/>
          <w:lang w:val="ro-RO" w:eastAsia="ro-RO"/>
        </w:rPr>
        <w:t>Anul de referință: 20</w:t>
      </w:r>
      <w:r w:rsidR="007E1882">
        <w:rPr>
          <w:rFonts w:eastAsia="Times New Roman"/>
          <w:b/>
          <w:sz w:val="24"/>
          <w:szCs w:val="24"/>
          <w:lang w:val="ro-RO" w:eastAsia="ro-RO"/>
        </w:rPr>
        <w:t>20</w:t>
      </w:r>
    </w:p>
    <w:p w14:paraId="76240C7B" w14:textId="77777777" w:rsidR="00AC5A8A" w:rsidRPr="00AC5A8A" w:rsidRDefault="00AC5A8A" w:rsidP="00AC5A8A">
      <w:pPr>
        <w:spacing w:after="0" w:line="240" w:lineRule="auto"/>
        <w:ind w:left="0"/>
        <w:jc w:val="left"/>
        <w:rPr>
          <w:rFonts w:ascii="Times New Roman" w:eastAsia="Times New Roman" w:hAnsi="Times New Roman"/>
          <w:sz w:val="24"/>
          <w:szCs w:val="24"/>
          <w:lang w:val="ro-RO" w:eastAsia="ro-RO"/>
        </w:rPr>
      </w:pPr>
    </w:p>
    <w:tbl>
      <w:tblPr>
        <w:tblW w:w="1413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8"/>
        <w:gridCol w:w="2233"/>
        <w:gridCol w:w="5086"/>
        <w:gridCol w:w="4835"/>
        <w:gridCol w:w="1438"/>
      </w:tblGrid>
      <w:tr w:rsidR="00AC5A8A" w:rsidRPr="00AC5A8A" w14:paraId="3AA3EC5B" w14:textId="77777777" w:rsidTr="00405078">
        <w:trPr>
          <w:trHeight w:val="338"/>
        </w:trPr>
        <w:tc>
          <w:tcPr>
            <w:tcW w:w="5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FFB1A2" w14:textId="77777777" w:rsidR="00AC5A8A" w:rsidRPr="00AC5A8A" w:rsidRDefault="00AC5A8A" w:rsidP="00AC5A8A">
            <w:pPr>
              <w:spacing w:after="0"/>
              <w:ind w:left="0"/>
              <w:jc w:val="center"/>
              <w:rPr>
                <w:rFonts w:eastAsia="Times New Roman"/>
                <w:b/>
                <w:lang w:val="ro-RO" w:eastAsia="ro-RO"/>
              </w:rPr>
            </w:pPr>
            <w:r w:rsidRPr="00AC5A8A">
              <w:rPr>
                <w:rFonts w:eastAsia="Times New Roman"/>
                <w:b/>
                <w:lang w:val="ro-RO" w:eastAsia="ro-RO"/>
              </w:rPr>
              <w:t>Nr.</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4E83DE" w14:textId="77777777" w:rsidR="00AC5A8A" w:rsidRPr="00AC5A8A" w:rsidRDefault="00AC5A8A" w:rsidP="00AC5A8A">
            <w:pPr>
              <w:spacing w:after="0"/>
              <w:ind w:left="0"/>
              <w:jc w:val="center"/>
              <w:rPr>
                <w:rFonts w:eastAsia="Times New Roman"/>
                <w:b/>
                <w:lang w:val="ro-RO" w:eastAsia="ro-RO"/>
              </w:rPr>
            </w:pPr>
            <w:r w:rsidRPr="00AC5A8A">
              <w:rPr>
                <w:rFonts w:eastAsia="Times New Roman"/>
                <w:b/>
                <w:lang w:val="ro-RO" w:eastAsia="ro-RO"/>
              </w:rPr>
              <w:t>Măsură preventivă</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25CAB1" w14:textId="77777777" w:rsidR="00AC5A8A" w:rsidRPr="00AC5A8A" w:rsidRDefault="00AC5A8A" w:rsidP="00AC5A8A">
            <w:pPr>
              <w:spacing w:after="0"/>
              <w:ind w:left="0"/>
              <w:jc w:val="center"/>
              <w:rPr>
                <w:rFonts w:eastAsia="Times New Roman"/>
                <w:b/>
                <w:lang w:val="ro-RO" w:eastAsia="ro-RO"/>
              </w:rPr>
            </w:pPr>
            <w:r w:rsidRPr="00AC5A8A">
              <w:rPr>
                <w:rFonts w:eastAsia="Times New Roman"/>
                <w:b/>
                <w:lang w:val="ro-RO" w:eastAsia="ro-RO"/>
              </w:rPr>
              <w:t>Sediul materiei</w:t>
            </w:r>
          </w:p>
        </w:tc>
        <w:tc>
          <w:tcPr>
            <w:tcW w:w="52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DDC9A1" w14:textId="77777777" w:rsidR="00AC5A8A" w:rsidRPr="00AC5A8A" w:rsidRDefault="00AC5A8A" w:rsidP="00AC5A8A">
            <w:pPr>
              <w:spacing w:after="0"/>
              <w:ind w:left="0"/>
              <w:jc w:val="center"/>
              <w:rPr>
                <w:rFonts w:eastAsia="Times New Roman"/>
                <w:b/>
                <w:lang w:val="ro-RO" w:eastAsia="ro-RO"/>
              </w:rPr>
            </w:pPr>
            <w:r w:rsidRPr="00AC5A8A">
              <w:rPr>
                <w:rFonts w:eastAsia="Times New Roman"/>
                <w:b/>
                <w:lang w:val="ro-RO" w:eastAsia="ro-RO"/>
              </w:rPr>
              <w:t>Indicatori de evaluare</w:t>
            </w:r>
          </w:p>
        </w:tc>
        <w:tc>
          <w:tcPr>
            <w:tcW w:w="1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8D23D1" w14:textId="77777777" w:rsidR="00AC5A8A" w:rsidRPr="00AC5A8A" w:rsidRDefault="00AC5A8A" w:rsidP="00AC5A8A">
            <w:pPr>
              <w:spacing w:after="0"/>
              <w:ind w:left="0"/>
              <w:jc w:val="center"/>
              <w:rPr>
                <w:rFonts w:eastAsia="Times New Roman"/>
                <w:b/>
                <w:lang w:val="ro-RO" w:eastAsia="ro-RO"/>
              </w:rPr>
            </w:pPr>
            <w:r w:rsidRPr="00AC5A8A">
              <w:rPr>
                <w:rFonts w:eastAsia="Times New Roman"/>
                <w:b/>
                <w:lang w:val="ro-RO" w:eastAsia="ro-RO"/>
              </w:rPr>
              <w:t>Total</w:t>
            </w:r>
          </w:p>
        </w:tc>
      </w:tr>
      <w:tr w:rsidR="00AC5A8A" w:rsidRPr="00AC5A8A" w14:paraId="0FD69EA1" w14:textId="77777777" w:rsidTr="00405078">
        <w:trPr>
          <w:trHeight w:val="213"/>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AF3A52" w14:textId="77777777" w:rsidR="00AC5A8A" w:rsidRPr="00AC5A8A" w:rsidRDefault="00AC5A8A" w:rsidP="00AC5A8A">
            <w:pPr>
              <w:spacing w:after="0"/>
              <w:ind w:left="0"/>
              <w:jc w:val="center"/>
              <w:rPr>
                <w:rFonts w:eastAsia="Times New Roman"/>
                <w:lang w:val="ro-RO" w:eastAsia="ro-RO"/>
              </w:rPr>
            </w:pPr>
            <w:r w:rsidRPr="00AC5A8A">
              <w:rPr>
                <w:rFonts w:eastAsia="Times New Roman"/>
                <w:lang w:val="ro-RO" w:eastAsia="ro-RO"/>
              </w:rPr>
              <w:t xml:space="preserve">1.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5D3EC6" w14:textId="77777777" w:rsidR="00AC5A8A" w:rsidRPr="00AC5A8A" w:rsidRDefault="00AC5A8A" w:rsidP="00AC5A8A">
            <w:pPr>
              <w:spacing w:after="0"/>
              <w:ind w:left="0"/>
              <w:jc w:val="center"/>
              <w:rPr>
                <w:rFonts w:eastAsia="Times New Roman"/>
                <w:b/>
                <w:lang w:val="ro-RO" w:eastAsia="ro-RO"/>
              </w:rPr>
            </w:pPr>
            <w:r w:rsidRPr="00AC5A8A">
              <w:rPr>
                <w:rFonts w:eastAsia="Times New Roman"/>
                <w:b/>
                <w:lang w:val="ro-RO" w:eastAsia="ro-RO"/>
              </w:rPr>
              <w:t>Cod etic/deontologic/de conduită</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6BA179" w14:textId="309CC5E1" w:rsidR="008C4640" w:rsidRDefault="008C4640" w:rsidP="00AC5A8A">
            <w:pPr>
              <w:ind w:left="0"/>
              <w:rPr>
                <w:rFonts w:eastAsia="Times New Roman"/>
                <w:i/>
                <w:lang w:val="ro-RO" w:eastAsia="ro-RO"/>
              </w:rPr>
            </w:pPr>
            <w:r>
              <w:rPr>
                <w:rFonts w:eastAsia="Times New Roman"/>
                <w:i/>
                <w:lang w:val="ro-RO" w:eastAsia="ro-RO"/>
              </w:rPr>
              <w:t xml:space="preserve">Ordonanta de </w:t>
            </w:r>
            <w:r w:rsidR="00BE180F">
              <w:rPr>
                <w:rFonts w:eastAsia="Times New Roman"/>
                <w:i/>
                <w:lang w:val="ro-RO" w:eastAsia="ro-RO"/>
              </w:rPr>
              <w:t>U</w:t>
            </w:r>
            <w:r>
              <w:rPr>
                <w:rFonts w:eastAsia="Times New Roman"/>
                <w:i/>
                <w:lang w:val="ro-RO" w:eastAsia="ro-RO"/>
              </w:rPr>
              <w:t>rgenta a Guvernului nr.57/2019 privind Codul Administrativ</w:t>
            </w:r>
          </w:p>
          <w:p w14:paraId="19F6487C" w14:textId="12B6BC89" w:rsidR="00AC5A8A" w:rsidRPr="00AC5A8A" w:rsidRDefault="00AC5A8A" w:rsidP="00AC5A8A">
            <w:pPr>
              <w:ind w:left="0"/>
              <w:rPr>
                <w:rFonts w:eastAsia="Times New Roman"/>
                <w:i/>
                <w:lang w:val="ro-RO" w:eastAsia="ro-RO"/>
              </w:rPr>
            </w:pPr>
            <w:r w:rsidRPr="00AC5A8A">
              <w:rPr>
                <w:rFonts w:eastAsia="Times New Roman"/>
                <w:i/>
                <w:lang w:val="ro-RO" w:eastAsia="ro-RO"/>
              </w:rPr>
              <w:t>Legea nr.303/2004</w:t>
            </w:r>
            <w:r w:rsidRPr="00AC5A8A">
              <w:rPr>
                <w:rFonts w:eastAsia="Times New Roman"/>
                <w:i/>
                <w:lang w:val="ro-RO"/>
              </w:rPr>
              <w:t xml:space="preserve"> </w:t>
            </w:r>
            <w:r w:rsidRPr="00AC5A8A">
              <w:rPr>
                <w:rFonts w:eastAsia="Times New Roman"/>
                <w:i/>
                <w:lang w:val="ro-RO" w:eastAsia="ro-RO"/>
              </w:rPr>
              <w:t>privind statutul judecătorilor şi procurorilor, republicată, cu modificările şi completările ulterioare</w:t>
            </w:r>
          </w:p>
          <w:p w14:paraId="18478129" w14:textId="77777777" w:rsidR="00AC5A8A" w:rsidRPr="00AC5A8A" w:rsidRDefault="00AC5A8A" w:rsidP="00AC5A8A">
            <w:pPr>
              <w:ind w:left="0"/>
              <w:rPr>
                <w:rFonts w:eastAsia="Times New Roman"/>
                <w:i/>
                <w:lang w:val="ro-RO" w:eastAsia="ro-RO"/>
              </w:rPr>
            </w:pPr>
            <w:r w:rsidRPr="00AC5A8A">
              <w:rPr>
                <w:rFonts w:eastAsia="Times New Roman"/>
                <w:i/>
                <w:lang w:val="ro-RO" w:eastAsia="ro-RO"/>
              </w:rPr>
              <w:t>Hotărârea Guvernului nr.991/2005 pentru aprobarea Codului de etică şi deontologie al poliţistului</w:t>
            </w:r>
          </w:p>
          <w:p w14:paraId="4E0EA0F6" w14:textId="4E222B2F" w:rsidR="00A2638D" w:rsidRPr="00226D5F" w:rsidRDefault="00AC5A8A" w:rsidP="00226D5F">
            <w:pPr>
              <w:ind w:left="0"/>
              <w:rPr>
                <w:rFonts w:eastAsia="Times New Roman"/>
                <w:i/>
                <w:lang w:val="ro-RO" w:eastAsia="ro-RO"/>
              </w:rPr>
            </w:pPr>
            <w:r w:rsidRPr="00AC5A8A">
              <w:rPr>
                <w:rFonts w:eastAsia="Times New Roman"/>
                <w:i/>
                <w:lang w:val="ro-RO" w:eastAsia="ro-RO"/>
              </w:rPr>
              <w:t>Hotărârea Consiliului Superior al Magistraturii nr.328/2005 pentru aprobarea Codului deontologic al judecătorilor şi procurorilor</w:t>
            </w:r>
          </w:p>
          <w:p w14:paraId="5708A7D0" w14:textId="77777777" w:rsidR="00AC5A8A" w:rsidRPr="00AC5A8A" w:rsidRDefault="00AC5A8A" w:rsidP="00AC5A8A">
            <w:pPr>
              <w:ind w:left="0"/>
              <w:rPr>
                <w:rFonts w:eastAsia="Times New Roman"/>
                <w:i/>
                <w:lang w:val="ro-RO" w:eastAsia="ro-RO"/>
              </w:rPr>
            </w:pPr>
            <w:r w:rsidRPr="00AC5A8A">
              <w:rPr>
                <w:rFonts w:eastAsia="Times New Roman"/>
                <w:i/>
                <w:lang w:val="ro-RO" w:eastAsia="ro-RO"/>
              </w:rPr>
              <w:lastRenderedPageBreak/>
              <w:t>Ordinul Secretariatului General al Guvernului nr.600/2018 pentru aprobarea Codului controlului intern managerial al entităților publice</w:t>
            </w:r>
          </w:p>
          <w:p w14:paraId="021AAB3C" w14:textId="77777777" w:rsidR="00AC5A8A" w:rsidRPr="00AC5A8A" w:rsidRDefault="00AC5A8A" w:rsidP="00AC5A8A">
            <w:pPr>
              <w:ind w:left="0"/>
              <w:rPr>
                <w:rFonts w:eastAsia="Times New Roman"/>
                <w:lang w:val="ro-RO" w:eastAsia="ro-RO"/>
              </w:rPr>
            </w:pPr>
            <w:r w:rsidRPr="00AC5A8A">
              <w:rPr>
                <w:rFonts w:eastAsia="Times New Roman"/>
                <w:i/>
                <w:lang w:val="ro-RO" w:eastAsia="ro-RO"/>
              </w:rPr>
              <w:t>Ordine interne/memorandumuri</w:t>
            </w:r>
            <w:r w:rsidRPr="00AC5A8A">
              <w:rPr>
                <w:rFonts w:eastAsia="Times New Roman"/>
                <w:lang w:val="ro-RO" w:eastAsia="ro-RO"/>
              </w:rPr>
              <w:t xml:space="preserve">  </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5427DA03"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lastRenderedPageBreak/>
              <w:t>1. Număr de sesizări privind încălcări ale normelor</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17E38E4B" w14:textId="77B9A128"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4E34F195" w14:textId="77777777" w:rsidTr="00405078">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37902FA0"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317FDC40"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13155E6"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2CB91972"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2. Număr de sesizări în curs de soluţionare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5411E96E" w14:textId="27686302"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4E980D07" w14:textId="77777777" w:rsidTr="00405078">
        <w:trPr>
          <w:trHeight w:val="18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6024CC0D"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7EB4F047"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7E72C0A9"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135610C1"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3. Număr de sesizări soluţionate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7CD6B3E" w14:textId="6AAB17B8"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3C2CC041" w14:textId="77777777" w:rsidTr="00405078">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3A38A7C6"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2A8935CA"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6CE15E92"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1CF5FF3A"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4. Durata procedurilor</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244D1509" w14:textId="40B9DF6F"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129B960D" w14:textId="77777777" w:rsidTr="00405078">
        <w:trPr>
          <w:trHeight w:val="16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1BD84A1E"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53A025D5"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41D83A6A"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1F45CCC7"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5. Număr de decizii prin care s-a confirmat încălcarea normei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53CDA0B8" w14:textId="35BD8D40"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0D6CC14B" w14:textId="77777777" w:rsidTr="00405078">
        <w:trPr>
          <w:trHeight w:val="16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75D83714"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02C5E99D"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7D9FDC83"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78DB7B6F"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 xml:space="preserve">6. Număr de măsuri dispuse diferenţiate pe tipuri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171B4D2F" w14:textId="43E0A79E"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095E1919" w14:textId="77777777" w:rsidTr="00405078">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20401D16"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56A8895E"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AAAB3B7"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21BD41C8"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7. Număr de decizii ale comisiei anulate sau modificate în instanţă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4916860" w14:textId="1C8B2A4C"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55F43B71" w14:textId="77777777" w:rsidTr="00405078">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79F58F0C"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5C7DBDB0"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5EE2EC5E"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4292AD69"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8. Gradul de cunoaştere de către angajaţi a normelor (chestionare de evaluare)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10137821" w14:textId="0AD2A94D" w:rsidR="00AC5A8A" w:rsidRPr="00AC5A8A" w:rsidRDefault="00B74E70" w:rsidP="00AC5A8A">
            <w:pPr>
              <w:spacing w:after="0"/>
              <w:ind w:left="0"/>
              <w:rPr>
                <w:rFonts w:eastAsia="Times New Roman"/>
                <w:lang w:val="ro-RO" w:eastAsia="ro-RO"/>
              </w:rPr>
            </w:pPr>
            <w:r>
              <w:rPr>
                <w:rFonts w:eastAsia="Times New Roman"/>
                <w:lang w:val="ro-RO" w:eastAsia="ro-RO"/>
              </w:rPr>
              <w:t>100</w:t>
            </w:r>
          </w:p>
        </w:tc>
      </w:tr>
      <w:tr w:rsidR="00AC5A8A" w:rsidRPr="00AC5A8A" w14:paraId="4A4074C5" w14:textId="77777777" w:rsidTr="00405078">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15993366"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31557F43"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37FFF173"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70DEA6E2"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9. Număr de activităţi de formare privind normele de conduită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28B531B3" w14:textId="4EB5B062"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55F6446C" w14:textId="77777777" w:rsidTr="00405078">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25CC941E"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345B019D"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2259BF26"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6806E9D9"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10.Număr de persoane care au fost instruite prin intermediul acţiunilor de formare profesională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C4609E3" w14:textId="2B3C8F65"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574BE20A" w14:textId="77777777" w:rsidTr="00405078">
        <w:trPr>
          <w:trHeight w:val="39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63ABBFEB"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4EEE8EA9"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30E3BFA3"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2C3BACAE"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11. Număr de măsuri administrative adoptate pentru înlăturarea cauzelor sau circumstanţelor care au favorizat încălcarea normelor</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085C483C" w14:textId="4D55EFD4"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3C9DF227" w14:textId="77777777" w:rsidTr="00405078">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152B74F9"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3F33380B"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2AF9D1B1"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4CEE4905"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12.Număr de persoane per instituţie care au săvârşit abateri disciplinare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C7416DC" w14:textId="74DE858F"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51A418C2" w14:textId="77777777" w:rsidTr="00405078">
        <w:trPr>
          <w:trHeight w:val="4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125FA24E"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79E23F88"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77AC4342"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269D28C0"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13. Număr de persoane care au săvârşit în mod repetat abateri de la normele respective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6310545" w14:textId="17B6AE38"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502B9FF5" w14:textId="77777777" w:rsidTr="00405078">
        <w:trPr>
          <w:trHeight w:val="202"/>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56AB83" w14:textId="77777777" w:rsidR="00AC5A8A" w:rsidRPr="00AC5A8A" w:rsidRDefault="00AC5A8A" w:rsidP="00AC5A8A">
            <w:pPr>
              <w:spacing w:after="0"/>
              <w:ind w:left="0"/>
              <w:jc w:val="center"/>
              <w:rPr>
                <w:rFonts w:eastAsia="Times New Roman"/>
                <w:lang w:val="ro-RO" w:eastAsia="ro-RO"/>
              </w:rPr>
            </w:pPr>
            <w:r w:rsidRPr="00AC5A8A">
              <w:rPr>
                <w:rFonts w:eastAsia="Times New Roman"/>
                <w:lang w:val="ro-RO" w:eastAsia="ro-RO"/>
              </w:rPr>
              <w:t xml:space="preserve">2.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FE7CAE" w14:textId="77777777" w:rsidR="00AC5A8A" w:rsidRPr="00AC5A8A" w:rsidRDefault="00AC5A8A" w:rsidP="00AC5A8A">
            <w:pPr>
              <w:spacing w:after="0"/>
              <w:ind w:left="0"/>
              <w:jc w:val="center"/>
              <w:rPr>
                <w:rFonts w:eastAsia="Times New Roman"/>
                <w:b/>
                <w:lang w:val="ro-RO" w:eastAsia="ro-RO"/>
              </w:rPr>
            </w:pPr>
            <w:r w:rsidRPr="00AC5A8A">
              <w:rPr>
                <w:rFonts w:eastAsia="Times New Roman"/>
                <w:b/>
                <w:lang w:val="ro-RO" w:eastAsia="ro-RO"/>
              </w:rPr>
              <w:t xml:space="preserve">Declararea averilor </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0212F9" w14:textId="77777777" w:rsidR="00AC5A8A" w:rsidRPr="00AC5A8A" w:rsidRDefault="00AC5A8A" w:rsidP="00AC5A8A">
            <w:pPr>
              <w:ind w:left="0"/>
              <w:rPr>
                <w:rFonts w:eastAsia="Times New Roman"/>
                <w:i/>
                <w:lang w:val="ro-RO" w:eastAsia="ro-RO"/>
              </w:rPr>
            </w:pPr>
            <w:r w:rsidRPr="00AC5A8A">
              <w:rPr>
                <w:rFonts w:eastAsia="Times New Roman"/>
                <w:i/>
                <w:lang w:val="ro-RO" w:eastAsia="ro-RO"/>
              </w:rPr>
              <w:t>Legea nr.176/2010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14:paraId="1A9ECCA6" w14:textId="77777777" w:rsidR="00AC5A8A" w:rsidRPr="00AC5A8A" w:rsidRDefault="00AC5A8A" w:rsidP="00AC5A8A">
            <w:pPr>
              <w:ind w:left="0"/>
              <w:rPr>
                <w:rFonts w:eastAsia="Times New Roman"/>
                <w:i/>
                <w:lang w:val="ro-RO" w:eastAsia="ro-RO"/>
              </w:rPr>
            </w:pPr>
            <w:r w:rsidRPr="00AC5A8A">
              <w:rPr>
                <w:rFonts w:eastAsia="Times New Roman"/>
                <w:i/>
                <w:lang w:val="ro-RO" w:eastAsia="ro-RO"/>
              </w:rPr>
              <w:t>Legea nr.161/2003 privind unele măsuri pentru asigurarea transparenţei în exercitarea demnităţilor publice, a funcţiilor publice şi în mediul de afaceri, prevenirea şi sancţionarea corupţiei, cu modificările şi completările ulterioare</w:t>
            </w:r>
          </w:p>
          <w:p w14:paraId="591DCF40" w14:textId="77777777" w:rsidR="00AC5A8A" w:rsidRPr="00AC5A8A" w:rsidRDefault="00AC5A8A" w:rsidP="00AC5A8A">
            <w:pPr>
              <w:spacing w:after="0"/>
              <w:ind w:left="0"/>
              <w:jc w:val="center"/>
              <w:rPr>
                <w:rFonts w:eastAsia="Times New Roman"/>
                <w:lang w:val="ro-RO" w:eastAsia="ro-RO"/>
              </w:rPr>
            </w:pPr>
          </w:p>
          <w:p w14:paraId="67A4A702" w14:textId="77777777" w:rsidR="00AC5A8A" w:rsidRPr="00AC5A8A" w:rsidRDefault="00AC5A8A" w:rsidP="00AC5A8A">
            <w:pPr>
              <w:spacing w:after="0"/>
              <w:ind w:left="0"/>
              <w:jc w:val="center"/>
              <w:rPr>
                <w:rFonts w:eastAsia="Times New Roman"/>
                <w:lang w:val="ro-RO" w:eastAsia="ro-RO"/>
              </w:rPr>
            </w:pPr>
            <w:r w:rsidRPr="00AC5A8A">
              <w:rPr>
                <w:rFonts w:eastAsia="Times New Roman"/>
                <w:lang w:val="ro-RO" w:eastAsia="ro-RO"/>
              </w:rPr>
              <w:t xml:space="preserve"> </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32A7F2FC"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 Număr de persoane care au obligaţia depunerii declaraţiei de avere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0217FAA" w14:textId="6662D213" w:rsidR="00AC5A8A" w:rsidRPr="00AC5A8A" w:rsidRDefault="00B74E70" w:rsidP="00AC5A8A">
            <w:pPr>
              <w:spacing w:after="0"/>
              <w:ind w:left="0"/>
              <w:rPr>
                <w:rFonts w:eastAsia="Times New Roman"/>
                <w:lang w:val="ro-RO" w:eastAsia="ro-RO"/>
              </w:rPr>
            </w:pPr>
            <w:r>
              <w:rPr>
                <w:rFonts w:eastAsia="Times New Roman"/>
                <w:lang w:val="ro-RO" w:eastAsia="ro-RO"/>
              </w:rPr>
              <w:t>22</w:t>
            </w:r>
          </w:p>
        </w:tc>
      </w:tr>
      <w:tr w:rsidR="00AC5A8A" w:rsidRPr="00AC5A8A" w14:paraId="070F855C" w14:textId="77777777" w:rsidTr="00405078">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34A455F1"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1F81D386"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529C6E68"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5644647F"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 xml:space="preserve">2. Număr de persoane care nu au depus în termen declaraţii de avere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18D03860" w14:textId="78220B6D"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0CA25E88" w14:textId="77777777" w:rsidTr="00405078">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797BBCA9"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1B019FF9"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2862E19C"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7475E274"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 xml:space="preserve">3. Număr de persoane care nu au depus declaraţii de avere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97D729A" w14:textId="4D1D3D59"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5BB978C6" w14:textId="77777777" w:rsidTr="00405078">
        <w:trPr>
          <w:trHeight w:val="23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C11400D"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4CD318D9"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596D2CC6"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4C5B9001"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4. Număr de sesizări ale ANI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FB05BAA" w14:textId="75C756C5"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05840A39" w14:textId="77777777" w:rsidTr="00405078">
        <w:trPr>
          <w:trHeight w:val="169"/>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755B330C"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46C23B82"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2471D6A6"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3E4471C6"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5. Număr de decizii ANI ca urmare a sesizărilor transmise de instituţie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2CDA01B" w14:textId="7B58C2CB"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057E3EF5" w14:textId="77777777" w:rsidTr="00405078">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3588DB17"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5E49C58A"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4F2C2436"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6B7606BA"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6. Număr de decizii ale ANI puse în aplicare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29ED08FB" w14:textId="1735D012"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41CBEDB9" w14:textId="77777777" w:rsidTr="00405078">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5741F234"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17F58D62"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423DAFEF"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53933AAA"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7. Număr de hotărâri ale instanţelor de judecată ca urmare a sesizărilor ANI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523E799A" w14:textId="067C12CB"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7142146C" w14:textId="77777777" w:rsidTr="00405078">
        <w:trPr>
          <w:trHeight w:val="48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76BB7CF"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0A7765BB"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21866F22"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3D6227AB"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8. Număr de măsuri administrative adoptate pentru înlăturarea cauzelor sau circumstanţelor care au favorizat încălcarea normelor privind declararea averilor</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998AD6C" w14:textId="60E99776"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40500E2C" w14:textId="77777777" w:rsidTr="00405078">
        <w:trPr>
          <w:trHeight w:val="40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0F166DBF"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6A7CEB43"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555A4FFE"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04BB9746"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 xml:space="preserve">9. Număr de consultaţii oferite de persoanele responsabile pentru implementarea prevederilor legale privind declaraţiile de avere şi declaraţiile de interese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2BA6FD4C" w14:textId="7C648007"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6A60076E" w14:textId="77777777" w:rsidTr="00405078">
        <w:trPr>
          <w:trHeight w:val="40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5A3C8559"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5ED49F97"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DFB5227"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4D8B6408"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10. Gradul de cunoaştere de către angajaţi a normelor privind declararea averilor (chestionar de evaluare)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78953C8" w14:textId="3AE602C8" w:rsidR="00AC5A8A" w:rsidRPr="00AC5A8A" w:rsidRDefault="00B74E70" w:rsidP="00AC5A8A">
            <w:pPr>
              <w:spacing w:after="0"/>
              <w:ind w:left="0"/>
              <w:rPr>
                <w:rFonts w:eastAsia="Times New Roman"/>
                <w:lang w:val="ro-RO" w:eastAsia="ro-RO"/>
              </w:rPr>
            </w:pPr>
            <w:r>
              <w:rPr>
                <w:rFonts w:eastAsia="Times New Roman"/>
                <w:lang w:val="ro-RO" w:eastAsia="ro-RO"/>
              </w:rPr>
              <w:t>100</w:t>
            </w:r>
          </w:p>
        </w:tc>
      </w:tr>
      <w:tr w:rsidR="00AC5A8A" w:rsidRPr="00AC5A8A" w14:paraId="57009256" w14:textId="77777777" w:rsidTr="00405078">
        <w:trPr>
          <w:trHeight w:val="16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0109F6D5"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764F041F"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505E02B0"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4199EED5"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11. Număr de activităţi de formare privind declaraţiile de avere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96C3380" w14:textId="250589F3"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26C8BDEC" w14:textId="77777777" w:rsidTr="00405078">
        <w:trPr>
          <w:trHeight w:val="37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BFAC91B"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6F01DECE"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35CD8869"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28F6FC7D"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12. Număr de persoane care au fost instruite prin intermediul acţiunilor de formare profesională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264100CF" w14:textId="6089FA34"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11CEE20D" w14:textId="77777777" w:rsidTr="00405078">
        <w:trPr>
          <w:trHeight w:val="237"/>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2ACD77" w14:textId="77777777" w:rsidR="00AC5A8A" w:rsidRPr="00AC5A8A" w:rsidRDefault="00AC5A8A" w:rsidP="00AC5A8A">
            <w:pPr>
              <w:spacing w:after="0"/>
              <w:ind w:left="0"/>
              <w:jc w:val="center"/>
              <w:rPr>
                <w:rFonts w:eastAsia="Times New Roman"/>
                <w:lang w:val="ro-RO" w:eastAsia="ro-RO"/>
              </w:rPr>
            </w:pPr>
            <w:r w:rsidRPr="00AC5A8A">
              <w:rPr>
                <w:rFonts w:eastAsia="Times New Roman"/>
                <w:lang w:val="ro-RO" w:eastAsia="ro-RO"/>
              </w:rPr>
              <w:t>3.</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193A0D" w14:textId="77777777" w:rsidR="00AC5A8A" w:rsidRPr="00AC5A8A" w:rsidRDefault="00AC5A8A" w:rsidP="00AC5A8A">
            <w:pPr>
              <w:spacing w:after="0"/>
              <w:ind w:left="0"/>
              <w:jc w:val="center"/>
              <w:rPr>
                <w:rFonts w:eastAsia="Times New Roman"/>
                <w:b/>
                <w:lang w:val="ro-RO" w:eastAsia="ro-RO"/>
              </w:rPr>
            </w:pPr>
            <w:r w:rsidRPr="00AC5A8A">
              <w:rPr>
                <w:rFonts w:eastAsia="Times New Roman"/>
                <w:b/>
                <w:lang w:val="ro-RO" w:eastAsia="ro-RO"/>
              </w:rPr>
              <w:t xml:space="preserve">Declararea cadourilor </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D4ED40" w14:textId="77777777" w:rsidR="00AC5A8A" w:rsidRPr="00AC5A8A" w:rsidRDefault="00AC5A8A" w:rsidP="00AC5A8A">
            <w:pPr>
              <w:spacing w:after="60"/>
              <w:ind w:left="0"/>
              <w:rPr>
                <w:rFonts w:eastAsia="Times New Roman"/>
                <w:i/>
                <w:lang w:val="ro-RO" w:eastAsia="ro-RO"/>
              </w:rPr>
            </w:pPr>
            <w:r w:rsidRPr="00AC5A8A">
              <w:rPr>
                <w:rFonts w:eastAsia="Times New Roman"/>
                <w:i/>
                <w:lang w:val="ro-RO" w:eastAsia="ro-RO"/>
              </w:rPr>
              <w:t>Legea nr.251/2004 privind unele măsuri referitoare la bunurile primite cu titlu gratuit cu prilejul unor acţiuni de protocol în exercitarea mandatului sau a funcţiei</w:t>
            </w:r>
          </w:p>
          <w:p w14:paraId="009E72A4" w14:textId="77777777" w:rsidR="00AC5A8A" w:rsidRPr="00AC5A8A" w:rsidRDefault="00AC5A8A" w:rsidP="00AC5A8A">
            <w:pPr>
              <w:spacing w:after="60"/>
              <w:ind w:left="0"/>
              <w:jc w:val="center"/>
              <w:rPr>
                <w:rFonts w:eastAsia="Times New Roman"/>
                <w:i/>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59A0AE81"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 Număr de cadouri primite şi înregistrate în registru</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04537C29" w14:textId="28508F4F"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62B2AAA0" w14:textId="77777777" w:rsidTr="00405078">
        <w:trPr>
          <w:trHeight w:val="232"/>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8C2C631"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733A2BDA"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9B1332C" w14:textId="77777777" w:rsidR="00AC5A8A" w:rsidRPr="00AC5A8A" w:rsidRDefault="00AC5A8A" w:rsidP="00AC5A8A">
            <w:pPr>
              <w:spacing w:after="60"/>
              <w:ind w:left="0"/>
              <w:rPr>
                <w:rFonts w:eastAsia="Times New Roman"/>
                <w:i/>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3E04E4E5"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2. Publicarea anuală a inventarului pe site-ul instituţiei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5CCDEAB9" w14:textId="35968B30" w:rsidR="00AC5A8A" w:rsidRPr="00AC5A8A" w:rsidRDefault="00B74E70" w:rsidP="00AC5A8A">
            <w:pPr>
              <w:spacing w:after="0"/>
              <w:ind w:left="0"/>
              <w:rPr>
                <w:rFonts w:eastAsia="Times New Roman"/>
                <w:lang w:val="ro-RO" w:eastAsia="ro-RO"/>
              </w:rPr>
            </w:pPr>
            <w:r>
              <w:rPr>
                <w:rFonts w:eastAsia="Times New Roman"/>
                <w:lang w:val="ro-RO" w:eastAsia="ro-RO"/>
              </w:rPr>
              <w:t>1</w:t>
            </w:r>
          </w:p>
        </w:tc>
      </w:tr>
      <w:tr w:rsidR="00AC5A8A" w:rsidRPr="00AC5A8A" w14:paraId="623DD31A" w14:textId="77777777" w:rsidTr="00405078">
        <w:trPr>
          <w:trHeight w:val="198"/>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7B4899C8"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2B408FCF"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66D9BF4E" w14:textId="77777777" w:rsidR="00AC5A8A" w:rsidRPr="00AC5A8A" w:rsidRDefault="00AC5A8A" w:rsidP="00AC5A8A">
            <w:pPr>
              <w:spacing w:after="60"/>
              <w:ind w:left="0"/>
              <w:rPr>
                <w:rFonts w:eastAsia="Times New Roman"/>
                <w:i/>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4A8CFBA3"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3. Număr de situaţii în care s-a achiziţionat cadoul</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1D9E7010" w14:textId="6B6680D5"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7E7824B4" w14:textId="77777777" w:rsidTr="00405078">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78D87C9C"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243169A7"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6AF049C" w14:textId="77777777" w:rsidR="00AC5A8A" w:rsidRPr="00AC5A8A" w:rsidRDefault="00AC5A8A" w:rsidP="00AC5A8A">
            <w:pPr>
              <w:spacing w:after="60"/>
              <w:ind w:left="0"/>
              <w:rPr>
                <w:rFonts w:eastAsia="Times New Roman"/>
                <w:i/>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53509F73"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4. Valoarea cadourilor achiziţionate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5701E341" w14:textId="566967C2"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554276D1" w14:textId="77777777" w:rsidTr="00405078">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62250367"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4100638E"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46F80FF5" w14:textId="77777777" w:rsidR="00AC5A8A" w:rsidRPr="00AC5A8A" w:rsidRDefault="00AC5A8A" w:rsidP="00AC5A8A">
            <w:pPr>
              <w:spacing w:after="60"/>
              <w:ind w:left="0"/>
              <w:rPr>
                <w:rFonts w:eastAsia="Times New Roman"/>
                <w:i/>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35890DE2"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5. Valoarea cadourilor primite (per cadou şi în total)</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5E675CF" w14:textId="24BE6B66"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76790860" w14:textId="77777777" w:rsidTr="00405078">
        <w:trPr>
          <w:trHeight w:val="27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71D509FD"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14ED157D"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665E2982" w14:textId="77777777" w:rsidR="00AC5A8A" w:rsidRPr="00AC5A8A" w:rsidRDefault="00AC5A8A" w:rsidP="00AC5A8A">
            <w:pPr>
              <w:spacing w:after="60"/>
              <w:ind w:left="0"/>
              <w:rPr>
                <w:rFonts w:eastAsia="Times New Roman"/>
                <w:i/>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456B5CE8"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6. Valoarea bunurilor valorificate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2D813B6" w14:textId="382AED70"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6E2DAAD1" w14:textId="77777777" w:rsidTr="00405078">
        <w:trPr>
          <w:trHeight w:val="247"/>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435439" w14:textId="77777777" w:rsidR="00AC5A8A" w:rsidRPr="00AC5A8A" w:rsidRDefault="00AC5A8A" w:rsidP="00AC5A8A">
            <w:pPr>
              <w:spacing w:after="0"/>
              <w:ind w:left="0"/>
              <w:jc w:val="center"/>
              <w:rPr>
                <w:rFonts w:eastAsia="Times New Roman"/>
                <w:lang w:val="ro-RO" w:eastAsia="ro-RO"/>
              </w:rPr>
            </w:pPr>
            <w:r w:rsidRPr="00AC5A8A">
              <w:rPr>
                <w:rFonts w:eastAsia="Times New Roman"/>
                <w:lang w:val="ro-RO" w:eastAsia="ro-RO"/>
              </w:rPr>
              <w:t>4.</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02C03C" w14:textId="77777777" w:rsidR="00AC5A8A" w:rsidRPr="00AC5A8A" w:rsidRDefault="00AC5A8A" w:rsidP="00AC5A8A">
            <w:pPr>
              <w:spacing w:after="0"/>
              <w:ind w:left="0"/>
              <w:jc w:val="center"/>
              <w:rPr>
                <w:rFonts w:eastAsia="Times New Roman"/>
                <w:b/>
                <w:lang w:val="ro-RO" w:eastAsia="ro-RO"/>
              </w:rPr>
            </w:pPr>
            <w:r w:rsidRPr="00AC5A8A">
              <w:rPr>
                <w:rFonts w:eastAsia="Times New Roman"/>
                <w:b/>
                <w:lang w:val="ro-RO" w:eastAsia="ro-RO"/>
              </w:rPr>
              <w:t xml:space="preserve">Conflicte de interese </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959A1C" w14:textId="77777777" w:rsidR="00AC5A8A" w:rsidRPr="00AC5A8A" w:rsidRDefault="00AC5A8A" w:rsidP="00AC5A8A">
            <w:pPr>
              <w:ind w:left="0"/>
              <w:rPr>
                <w:rFonts w:eastAsia="Times New Roman"/>
                <w:i/>
                <w:lang w:val="ro-RO" w:eastAsia="ro-RO"/>
              </w:rPr>
            </w:pPr>
            <w:r w:rsidRPr="00AC5A8A">
              <w:rPr>
                <w:rFonts w:eastAsia="Times New Roman"/>
                <w:i/>
                <w:lang w:val="ro-RO" w:eastAsia="ro-RO"/>
              </w:rPr>
              <w:t>Legea nr.176/2010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14:paraId="4845F59E" w14:textId="77777777" w:rsidR="00AC5A8A" w:rsidRPr="00AC5A8A" w:rsidRDefault="00AC5A8A" w:rsidP="00AC5A8A">
            <w:pPr>
              <w:ind w:left="0"/>
              <w:rPr>
                <w:rFonts w:eastAsia="Times New Roman"/>
                <w:i/>
                <w:lang w:val="ro-RO" w:eastAsia="ro-RO"/>
              </w:rPr>
            </w:pPr>
            <w:r w:rsidRPr="00AC5A8A">
              <w:rPr>
                <w:rFonts w:eastAsia="Times New Roman"/>
                <w:i/>
                <w:lang w:val="ro-RO" w:eastAsia="ro-RO"/>
              </w:rPr>
              <w:t>Legea nr. 161/2003 privind unele măsuri pentru asigurarea transparenţei în exercitarea demnităţilor publice, a funcţiilor publice şi în mediul de afaceri, prevenirea şi sancţionarea corupţiei,cu modificările şi completările ulterioare</w:t>
            </w:r>
          </w:p>
          <w:p w14:paraId="3EEC993F" w14:textId="77777777" w:rsidR="00AC5A8A" w:rsidRPr="00AC5A8A" w:rsidRDefault="00AC5A8A" w:rsidP="00AC5A8A">
            <w:pPr>
              <w:ind w:left="0"/>
              <w:rPr>
                <w:rFonts w:eastAsia="Times New Roman"/>
                <w:i/>
                <w:lang w:val="ro-RO" w:eastAsia="ro-RO"/>
              </w:rPr>
            </w:pPr>
            <w:r w:rsidRPr="00AC5A8A">
              <w:rPr>
                <w:rFonts w:eastAsia="Times New Roman"/>
                <w:i/>
                <w:lang w:val="ro-RO" w:eastAsia="ro-RO"/>
              </w:rPr>
              <w:lastRenderedPageBreak/>
              <w:t>Codul penal</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15BFE07A"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lastRenderedPageBreak/>
              <w:t xml:space="preserve">1. Număr de declaraţii de abţinere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D1372F2" w14:textId="61E3C32B"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10D05C87" w14:textId="77777777" w:rsidTr="00405078">
        <w:trPr>
          <w:trHeight w:val="438"/>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68FF0C55"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1B891530"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74FE9306"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655B3D0C"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2. Număr de situaţii în care superiorul ierarhic a dispus înlocuirea persoanei aflată în situaţia de potenţial conflict de interese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841D68A" w14:textId="79C32E85"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06C71C0F" w14:textId="77777777" w:rsidTr="00405078">
        <w:trPr>
          <w:trHeight w:val="4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247A6C34"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0795D379"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9DE6E80"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0541D80E"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3. Număr de sesizări primite de instituţie de la terţe persoane cu privire la existenţa unui conflict de interese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A0A435D" w14:textId="4FDCA5B8"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3EF56E73" w14:textId="77777777" w:rsidTr="00405078">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1F8C13B0"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5BDC0F2B"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243EC25C"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16B2FFD1"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4. Număr de decizii ANI prin care s-a constatat starea de conflict de interese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C0CB7D6" w14:textId="5ECE51FE"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380EED04" w14:textId="77777777" w:rsidTr="00405078">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689B0638"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1E4A8762"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2C3889CD"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100B5717"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5. Număr de sesizări ale parchetului privind posibila săvârşire a infracţiunii de conflicte de interese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1E18CA20" w14:textId="2C2C686C"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58917C58" w14:textId="77777777" w:rsidTr="00405078">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2FA77F8E"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47D540E7"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5B27C159"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1F314E99"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6. Număr de rechizitorii/condamnări privind săvârşirea infracţiunii de conflicte de interese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1A10033" w14:textId="3EAEC755"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1C5A7B42" w14:textId="77777777" w:rsidTr="00405078">
        <w:trPr>
          <w:trHeight w:val="42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605C114F"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4710FFA1"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722BADF5"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10BD947B"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7. Gradul de cunoaştere de către angajaţi a normelor privind conflictul de interese (chestionar de evaluare)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53F5EB8E" w14:textId="2CD66E9D" w:rsidR="00AC5A8A" w:rsidRPr="00AC5A8A" w:rsidRDefault="00B74E70" w:rsidP="00AC5A8A">
            <w:pPr>
              <w:spacing w:after="0"/>
              <w:ind w:left="0"/>
              <w:rPr>
                <w:rFonts w:eastAsia="Times New Roman"/>
                <w:lang w:val="ro-RO" w:eastAsia="ro-RO"/>
              </w:rPr>
            </w:pPr>
            <w:r>
              <w:rPr>
                <w:rFonts w:eastAsia="Times New Roman"/>
                <w:lang w:val="ro-RO" w:eastAsia="ro-RO"/>
              </w:rPr>
              <w:t>100</w:t>
            </w:r>
          </w:p>
        </w:tc>
      </w:tr>
      <w:tr w:rsidR="00AC5A8A" w:rsidRPr="00AC5A8A" w14:paraId="610B583B" w14:textId="77777777" w:rsidTr="00405078">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56375031"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230C5101"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2A8C47BD"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62A8F639"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8. Număr de activităţi de formare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06FADD60" w14:textId="395E4664"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7877295C" w14:textId="77777777" w:rsidTr="00405078">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0B44BDA8"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672C90EC"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33C0A519"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008A7120"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9. Număr de persoane care au fost instruite prin intermediul acţiunilor de formare profesională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5A227F36" w14:textId="70BF3D7F"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02D92E31" w14:textId="77777777" w:rsidTr="00405078">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0E7AA590"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122E3199"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1317B79"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325A8FF9"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10. Nr. de proceduri de achiziție analizate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57521414" w14:textId="73A722CD"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10B3216D" w14:textId="77777777" w:rsidTr="00405078">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60CDC8FE"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51A4A525"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34606A5D"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71DD372B"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11. Nr. de avertismente de integritate emise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E9A4E1A" w14:textId="6DEF0170"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6CAA0565" w14:textId="77777777" w:rsidTr="00405078">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3160E3E"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402D2A7A"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FC36EE0"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27815813"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12. Nr. de conflicte de interese prevenite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281C9C6F" w14:textId="05172658"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07F3F23D" w14:textId="77777777" w:rsidTr="00405078">
        <w:trPr>
          <w:trHeight w:val="234"/>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9DE0F0" w14:textId="77777777" w:rsidR="00AC5A8A" w:rsidRPr="00AC5A8A" w:rsidRDefault="00AC5A8A" w:rsidP="00AC5A8A">
            <w:pPr>
              <w:spacing w:after="0"/>
              <w:ind w:left="0"/>
              <w:jc w:val="center"/>
              <w:rPr>
                <w:rFonts w:eastAsia="Times New Roman"/>
                <w:lang w:val="ro-RO" w:eastAsia="ro-RO"/>
              </w:rPr>
            </w:pPr>
            <w:r w:rsidRPr="00AC5A8A">
              <w:rPr>
                <w:rFonts w:eastAsia="Times New Roman"/>
                <w:lang w:val="ro-RO" w:eastAsia="ro-RO"/>
              </w:rPr>
              <w:t>5.</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CB2ABC" w14:textId="77777777" w:rsidR="00AC5A8A" w:rsidRPr="00AC5A8A" w:rsidRDefault="00AC5A8A" w:rsidP="00AC5A8A">
            <w:pPr>
              <w:spacing w:after="0"/>
              <w:ind w:left="0"/>
              <w:jc w:val="center"/>
              <w:rPr>
                <w:rFonts w:eastAsia="Times New Roman"/>
                <w:b/>
                <w:lang w:val="ro-RO" w:eastAsia="ro-RO"/>
              </w:rPr>
            </w:pPr>
            <w:r w:rsidRPr="00AC5A8A">
              <w:rPr>
                <w:rFonts w:eastAsia="Times New Roman"/>
                <w:b/>
                <w:lang w:val="ro-RO" w:eastAsia="ro-RO"/>
              </w:rPr>
              <w:t>Consilier de etică</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DD41F3" w14:textId="77777777" w:rsidR="00BE180F" w:rsidRDefault="00BE180F" w:rsidP="00BE180F">
            <w:pPr>
              <w:ind w:left="0"/>
              <w:rPr>
                <w:rFonts w:eastAsia="Times New Roman"/>
                <w:i/>
                <w:lang w:val="ro-RO" w:eastAsia="ro-RO"/>
              </w:rPr>
            </w:pPr>
            <w:r>
              <w:rPr>
                <w:rFonts w:eastAsia="Times New Roman"/>
                <w:i/>
                <w:lang w:val="ro-RO" w:eastAsia="ro-RO"/>
              </w:rPr>
              <w:t>Ordonanta de Urgenta a Guvernului nr.57/2019 privind Codul Administrativ</w:t>
            </w:r>
          </w:p>
          <w:p w14:paraId="30AE778E" w14:textId="6BA0FCF3" w:rsidR="00AC5A8A" w:rsidRPr="00AC5A8A" w:rsidRDefault="00AC5A8A" w:rsidP="00AC5A8A">
            <w:pPr>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302D57C8" w14:textId="77777777" w:rsidR="00AC5A8A" w:rsidRPr="00AC5A8A" w:rsidRDefault="00AC5A8A" w:rsidP="00AC5A8A">
            <w:pPr>
              <w:spacing w:after="0"/>
              <w:ind w:left="0"/>
              <w:rPr>
                <w:rFonts w:eastAsia="Times New Roman"/>
                <w:bCs/>
                <w:lang w:val="ro-RO" w:eastAsia="ro-RO"/>
              </w:rPr>
            </w:pPr>
            <w:r w:rsidRPr="00AC5A8A">
              <w:rPr>
                <w:rFonts w:eastAsia="Times New Roman"/>
                <w:lang w:val="ro-RO" w:eastAsia="ro-RO"/>
              </w:rPr>
              <w:t>1. Număr de şedinţe de consultare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568D5B49" w14:textId="6426ACCC" w:rsidR="00AC5A8A" w:rsidRPr="00AC5A8A" w:rsidRDefault="00B74E70" w:rsidP="00AC5A8A">
            <w:pPr>
              <w:spacing w:after="0"/>
              <w:ind w:left="0"/>
              <w:rPr>
                <w:rFonts w:eastAsia="Times New Roman"/>
                <w:lang w:val="ro-RO" w:eastAsia="ro-RO"/>
              </w:rPr>
            </w:pPr>
            <w:r>
              <w:rPr>
                <w:rFonts w:eastAsia="Times New Roman"/>
                <w:lang w:val="ro-RO" w:eastAsia="ro-RO"/>
              </w:rPr>
              <w:t>5</w:t>
            </w:r>
          </w:p>
        </w:tc>
      </w:tr>
      <w:tr w:rsidR="00AC5A8A" w:rsidRPr="00AC5A8A" w14:paraId="6EF33582" w14:textId="77777777" w:rsidTr="00405078">
        <w:trPr>
          <w:trHeight w:val="259"/>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34A0C529"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16B875D0"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3D8C5DB7"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4CF41550"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2. Număr de angajaţi care au beneficiat de consiliere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AE2841D" w14:textId="72376428" w:rsidR="00AC5A8A" w:rsidRPr="00AC5A8A" w:rsidRDefault="00B74E70" w:rsidP="00AC5A8A">
            <w:pPr>
              <w:spacing w:after="0"/>
              <w:ind w:left="0"/>
              <w:rPr>
                <w:rFonts w:eastAsia="Times New Roman"/>
                <w:lang w:val="ro-RO" w:eastAsia="ro-RO"/>
              </w:rPr>
            </w:pPr>
            <w:r>
              <w:rPr>
                <w:rFonts w:eastAsia="Times New Roman"/>
                <w:lang w:val="ro-RO" w:eastAsia="ro-RO"/>
              </w:rPr>
              <w:t>40</w:t>
            </w:r>
          </w:p>
        </w:tc>
      </w:tr>
      <w:tr w:rsidR="00AC5A8A" w:rsidRPr="00AC5A8A" w14:paraId="7B8C3A99" w14:textId="77777777" w:rsidTr="00405078">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0358A86D"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7B421C29"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323F446F"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403133C3"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3. Număr de speţe, diferenţiate pe tipologii de dileme etice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3A9B86B9" w14:textId="520A5641" w:rsidR="00AC5A8A" w:rsidRPr="00AC5A8A" w:rsidRDefault="00B74E70" w:rsidP="00AC5A8A">
            <w:pPr>
              <w:spacing w:after="0"/>
              <w:ind w:left="0"/>
              <w:rPr>
                <w:rFonts w:eastAsia="Times New Roman"/>
                <w:lang w:val="ro-RO" w:eastAsia="ro-RO"/>
              </w:rPr>
            </w:pPr>
            <w:r>
              <w:rPr>
                <w:rFonts w:eastAsia="Times New Roman"/>
                <w:lang w:val="ro-RO" w:eastAsia="ro-RO"/>
              </w:rPr>
              <w:t>5</w:t>
            </w:r>
          </w:p>
        </w:tc>
      </w:tr>
      <w:tr w:rsidR="00AC5A8A" w:rsidRPr="00AC5A8A" w14:paraId="33A29523" w14:textId="77777777" w:rsidTr="00405078">
        <w:trPr>
          <w:trHeight w:val="25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DB10627"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1B45E8B4"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63FCEF65"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7978E3C2"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4. Gradul de cunoaştere de către angajaţi a normelor privind consilierul etic (chestionar de evaluare)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2DC68329" w14:textId="798746BB" w:rsidR="00AC5A8A" w:rsidRPr="00AC5A8A" w:rsidRDefault="00B74E70" w:rsidP="00AC5A8A">
            <w:pPr>
              <w:spacing w:after="0"/>
              <w:ind w:left="0"/>
              <w:rPr>
                <w:rFonts w:eastAsia="Times New Roman"/>
                <w:lang w:val="ro-RO" w:eastAsia="ro-RO"/>
              </w:rPr>
            </w:pPr>
            <w:r>
              <w:rPr>
                <w:rFonts w:eastAsia="Times New Roman"/>
                <w:lang w:val="ro-RO" w:eastAsia="ro-RO"/>
              </w:rPr>
              <w:t>100</w:t>
            </w:r>
          </w:p>
        </w:tc>
      </w:tr>
      <w:tr w:rsidR="00AC5A8A" w:rsidRPr="00AC5A8A" w14:paraId="15AEB693" w14:textId="77777777" w:rsidTr="00405078">
        <w:trPr>
          <w:trHeight w:val="23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7F402000"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5A189A5B"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7CE686B9"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32CB561A"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5. Gradul de popularizare a rolului consilierului de etică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3DB2F6B1" w14:textId="0DF409D4" w:rsidR="00AC5A8A" w:rsidRPr="00AC5A8A" w:rsidRDefault="00B74E70" w:rsidP="00AC5A8A">
            <w:pPr>
              <w:spacing w:after="0"/>
              <w:ind w:left="0"/>
              <w:rPr>
                <w:rFonts w:eastAsia="Times New Roman"/>
                <w:lang w:val="ro-RO" w:eastAsia="ro-RO"/>
              </w:rPr>
            </w:pPr>
            <w:r>
              <w:rPr>
                <w:rFonts w:eastAsia="Times New Roman"/>
                <w:lang w:val="ro-RO" w:eastAsia="ro-RO"/>
              </w:rPr>
              <w:t>100</w:t>
            </w:r>
          </w:p>
        </w:tc>
      </w:tr>
      <w:tr w:rsidR="00AC5A8A" w:rsidRPr="00AC5A8A" w14:paraId="1C2B740E" w14:textId="77777777" w:rsidTr="00405078">
        <w:trPr>
          <w:trHeight w:val="21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6A9EE9CF"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6D7CA42E"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61B36DD2"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3B890DE5"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6. Număr de activităţi de formare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13E6E6A8" w14:textId="6629BD0A"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4B66DE3E" w14:textId="77777777" w:rsidTr="00405078">
        <w:trPr>
          <w:trHeight w:val="602"/>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A0FF954"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61DCE6DA"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72912324"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44FE1623"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7. Număr de persoane care au fost instruite prin intermediul acţiunilor de formare profesională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2A41282" w14:textId="6A461D38"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0E7B4715" w14:textId="77777777" w:rsidTr="00405078">
        <w:trPr>
          <w:trHeight w:val="204"/>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68C245" w14:textId="77777777" w:rsidR="00AC5A8A" w:rsidRPr="00AC5A8A" w:rsidRDefault="00AC5A8A" w:rsidP="00AC5A8A">
            <w:pPr>
              <w:spacing w:after="0"/>
              <w:ind w:left="0"/>
              <w:jc w:val="center"/>
              <w:rPr>
                <w:rFonts w:eastAsia="Times New Roman"/>
                <w:lang w:val="ro-RO" w:eastAsia="ro-RO"/>
              </w:rPr>
            </w:pPr>
            <w:r w:rsidRPr="00AC5A8A">
              <w:rPr>
                <w:rFonts w:eastAsia="Times New Roman"/>
                <w:lang w:val="ro-RO" w:eastAsia="ro-RO"/>
              </w:rPr>
              <w:t>6.</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F1B16E" w14:textId="77777777" w:rsidR="00AC5A8A" w:rsidRPr="00AC5A8A" w:rsidRDefault="00AC5A8A" w:rsidP="00AC5A8A">
            <w:pPr>
              <w:spacing w:after="0"/>
              <w:ind w:left="0"/>
              <w:jc w:val="center"/>
              <w:rPr>
                <w:rFonts w:eastAsia="Times New Roman"/>
                <w:b/>
                <w:lang w:val="ro-RO" w:eastAsia="ro-RO"/>
              </w:rPr>
            </w:pPr>
            <w:r w:rsidRPr="00AC5A8A">
              <w:rPr>
                <w:rFonts w:eastAsia="Times New Roman"/>
                <w:b/>
                <w:lang w:val="ro-RO" w:eastAsia="ro-RO"/>
              </w:rPr>
              <w:t xml:space="preserve">Incompatibilităţi </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306CB4" w14:textId="77777777" w:rsidR="00AC5A8A" w:rsidRPr="00AC5A8A" w:rsidRDefault="00AC5A8A" w:rsidP="00AC5A8A">
            <w:pPr>
              <w:ind w:left="0"/>
              <w:rPr>
                <w:rFonts w:eastAsia="Times New Roman"/>
                <w:i/>
                <w:lang w:val="ro-RO" w:eastAsia="ro-RO"/>
              </w:rPr>
            </w:pPr>
            <w:r w:rsidRPr="00AC5A8A">
              <w:rPr>
                <w:rFonts w:eastAsia="Times New Roman"/>
                <w:i/>
                <w:lang w:val="ro-RO" w:eastAsia="ro-RO"/>
              </w:rPr>
              <w:t>Legea nr.176/2010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14:paraId="4CC70185" w14:textId="77777777" w:rsidR="00AC5A8A" w:rsidRPr="00AC5A8A" w:rsidRDefault="00AC5A8A" w:rsidP="00AC5A8A">
            <w:pPr>
              <w:ind w:left="0"/>
              <w:rPr>
                <w:rFonts w:eastAsia="Times New Roman"/>
                <w:lang w:val="ro-RO" w:eastAsia="ro-RO"/>
              </w:rPr>
            </w:pPr>
            <w:r w:rsidRPr="00AC5A8A">
              <w:rPr>
                <w:rFonts w:eastAsia="Times New Roman"/>
                <w:i/>
                <w:lang w:val="ro-RO" w:eastAsia="ro-RO"/>
              </w:rPr>
              <w:t xml:space="preserve">Legea nr. 161/2003 privind unele măsuri pentru asigurarea transparenţei în exercitarea </w:t>
            </w:r>
            <w:r w:rsidRPr="00AC5A8A">
              <w:rPr>
                <w:rFonts w:eastAsia="Times New Roman"/>
                <w:i/>
                <w:lang w:val="ro-RO" w:eastAsia="ro-RO"/>
              </w:rPr>
              <w:lastRenderedPageBreak/>
              <w:t>demnităţilor publice, a funcţiilor publice şi în mediul de afaceri, prevenirea şi sancţionarea corupţiei,cu modificările şi completările ulterioare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09922AC7"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lastRenderedPageBreak/>
              <w:t>1. Număr de persoane aflate în stare de incompatibilitate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77FD781" w14:textId="1EDBDF76"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286D356B" w14:textId="77777777" w:rsidTr="00405078">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2A62B497"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27B6D508"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2C175505"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162574BD"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 xml:space="preserve">2. Număr de sesizări ale ANI formulate de către instituţie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35FC3AEC" w14:textId="74187DD7"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12103C4F" w14:textId="77777777" w:rsidTr="00405078">
        <w:trPr>
          <w:trHeight w:val="45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00A720DE"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26A493B5"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2C33CEE"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670541F3"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3. Număr de sesizări primite de instituţie de la terţe persoane cu privire la existenţa unei incompatibilităţi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FBFF469" w14:textId="6AA0A859"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75F4B6A4" w14:textId="77777777" w:rsidTr="00405078">
        <w:trPr>
          <w:trHeight w:val="20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13E66636"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08EBF259"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5EBCF3CE"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11E21DE0"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4. Număr de decizii ale ANI cu privire la constatarea unor incompatibilităţi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2AA0CD67" w14:textId="3067594A"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13EA201F" w14:textId="77777777" w:rsidTr="00405078">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80FA3B2"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1B07AFB8"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0ECE756"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6B737846"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5. Număr de decizii confirmate de instanță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7DA11CF" w14:textId="07D9487F"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5A645E90" w14:textId="77777777" w:rsidTr="00405078">
        <w:trPr>
          <w:trHeight w:val="43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17DF0AA6"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62A83D6C"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6B493E22"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73E19FC0"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6. Număr de măsuri administrative adoptate pentru înlăturarea cauzelor sau circumstanţelor care au favorizat încălcarea normelor privind incompatibilităţile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31BA7D44" w14:textId="35BEF718"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4A081592" w14:textId="77777777" w:rsidTr="00405078">
        <w:trPr>
          <w:trHeight w:val="4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578C9161"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46B212A0"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38815C8B"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55C800DC"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7. Gradul de cunoaştere de către angajaţi a normelor privind conflictul de interese (chestionar de evaluare)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4D5D2E2" w14:textId="54A2CA76" w:rsidR="00AC5A8A" w:rsidRPr="00AC5A8A" w:rsidRDefault="00B74E70" w:rsidP="00AC5A8A">
            <w:pPr>
              <w:spacing w:after="0"/>
              <w:ind w:left="0"/>
              <w:rPr>
                <w:rFonts w:eastAsia="Times New Roman"/>
                <w:lang w:val="ro-RO" w:eastAsia="ro-RO"/>
              </w:rPr>
            </w:pPr>
            <w:r>
              <w:rPr>
                <w:rFonts w:eastAsia="Times New Roman"/>
                <w:lang w:val="ro-RO" w:eastAsia="ro-RO"/>
              </w:rPr>
              <w:t>100</w:t>
            </w:r>
          </w:p>
        </w:tc>
      </w:tr>
      <w:tr w:rsidR="00AC5A8A" w:rsidRPr="00AC5A8A" w14:paraId="3606F428" w14:textId="77777777" w:rsidTr="00405078">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33306A6A"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636F3F52"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3DDD0C53"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642E9654"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8. Număr de activităţi de formare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A4A0DF9" w14:textId="043DE8B0"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5EE5DD6B" w14:textId="77777777" w:rsidTr="00405078">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3D16F2F"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54A330F2"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39989B6"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0444BDC6"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9. Număr de persoane care au fost instruite prin intermediul acţiunilor de formare profesională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5C310050" w14:textId="561456EB"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04EFDBAB" w14:textId="77777777" w:rsidTr="00405078">
        <w:trPr>
          <w:trHeight w:val="252"/>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6C4257" w14:textId="77777777" w:rsidR="00AC5A8A" w:rsidRPr="00AC5A8A" w:rsidRDefault="00AC5A8A" w:rsidP="00AC5A8A">
            <w:pPr>
              <w:spacing w:after="0"/>
              <w:ind w:left="0"/>
              <w:jc w:val="center"/>
              <w:rPr>
                <w:rFonts w:eastAsia="Times New Roman"/>
                <w:lang w:val="ro-RO" w:eastAsia="ro-RO"/>
              </w:rPr>
            </w:pPr>
            <w:r w:rsidRPr="00AC5A8A">
              <w:rPr>
                <w:rFonts w:eastAsia="Times New Roman"/>
                <w:lang w:val="ro-RO" w:eastAsia="ro-RO"/>
              </w:rPr>
              <w:t xml:space="preserve">7.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39CFBB" w14:textId="77777777" w:rsidR="00AC5A8A" w:rsidRPr="00AC5A8A" w:rsidRDefault="00AC5A8A" w:rsidP="00AC5A8A">
            <w:pPr>
              <w:spacing w:after="0"/>
              <w:ind w:left="0"/>
              <w:jc w:val="center"/>
              <w:rPr>
                <w:rFonts w:eastAsia="Times New Roman"/>
                <w:b/>
                <w:lang w:val="ro-RO" w:eastAsia="ro-RO"/>
              </w:rPr>
            </w:pPr>
            <w:r w:rsidRPr="00AC5A8A">
              <w:rPr>
                <w:rFonts w:eastAsia="Times New Roman"/>
                <w:b/>
                <w:lang w:val="ro-RO" w:eastAsia="ro-RO"/>
              </w:rPr>
              <w:t>Transparenţă în procesul decizional</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E327C0" w14:textId="77777777" w:rsidR="00AC5A8A" w:rsidRPr="00AC5A8A" w:rsidRDefault="00AC5A8A" w:rsidP="00AC5A8A">
            <w:pPr>
              <w:spacing w:after="60"/>
              <w:ind w:left="0"/>
              <w:rPr>
                <w:rFonts w:eastAsia="Times New Roman"/>
                <w:i/>
                <w:lang w:val="ro-RO" w:eastAsia="ro-RO"/>
              </w:rPr>
            </w:pPr>
            <w:r w:rsidRPr="00AC5A8A">
              <w:rPr>
                <w:rFonts w:eastAsia="Times New Roman"/>
                <w:i/>
                <w:lang w:val="ro-RO" w:eastAsia="ro-RO"/>
              </w:rPr>
              <w:t>Legea nr.52/2003 privind transparenţa decizională în administraţia publică, cu modificările şi completările ulterioare</w:t>
            </w:r>
          </w:p>
          <w:p w14:paraId="4C78E364"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54B849B8"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 Număr de proiecte de acte normative adoptate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3CF1023E" w14:textId="65574AF0"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77A56CFB" w14:textId="77777777" w:rsidTr="00405078">
        <w:trPr>
          <w:trHeight w:val="247"/>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00CAEC1E"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03D0E8D5"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0080F41F"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6E2205D6"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2. Număr de anunţuri publice privind proiectele de acte normative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2A46C2A1" w14:textId="60E2C3A9"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0B34F543" w14:textId="77777777" w:rsidTr="00405078">
        <w:trPr>
          <w:trHeight w:val="408"/>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2052D8DD"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25565D8B"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7D4F6D5E"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6B23A11D"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3. Număr de recomandări transmise de societatea civilă privind completarea sau modificarea proiectelor de acte normative, diferenţiate pe tipologii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50E8BA03" w14:textId="76790880"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7C5E53CF" w14:textId="77777777" w:rsidTr="00405078">
        <w:trPr>
          <w:trHeight w:val="64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09B1BB99"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02768F2A"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95EE2AD"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682AC4F7"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4. Gradul de acceptare şi preluare al recomandărilor formulate de societatea civilă cu privire la proiectele de acte normative supuse consultării publice (ca procent între numărul total de recomandări transmise şi numărul de propuneri efectiv preluate)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BD31876" w14:textId="1C481C1A"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5FEFB42D" w14:textId="77777777" w:rsidTr="00405078">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9C23073"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39C9762F"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00C7AAB7"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06ECE675"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5. Număr de proiecte de acte normative modificate în urma procesului de consultare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951BDEB" w14:textId="156ABFD4"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64528030" w14:textId="77777777" w:rsidTr="00405078">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09E015BE"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74AEC302"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6F7C0B46"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04C97DD6"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6. Număr de propuneri, sugestii sau opinii preluate în forma finală a actului normativ</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0ED2288" w14:textId="3B4DEC33"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351ADFFF" w14:textId="77777777" w:rsidTr="00405078">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C0CA7E6"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1C920311"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288C54DB"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2AA01972"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7. Număr de răspunsuri la propunerile, sugestiile sau opiniile nepreluate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5AFCF39E" w14:textId="376B459B"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45300AB3" w14:textId="77777777" w:rsidTr="00405078">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63100D2E"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79D68BDA"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36C02AD9"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05389C08"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8. Număr de şedinţe publice organizate la inițiativa instituției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7C6802C" w14:textId="295A266C"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47854948" w14:textId="77777777" w:rsidTr="00405078">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5F175263"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1CC0863F"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20EAD00B"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6B3BEF77"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9. Număr de participanţi la şedinţele publice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55E8E48" w14:textId="0280D248" w:rsidR="00AC5A8A" w:rsidRPr="00AC5A8A" w:rsidRDefault="00B74E70" w:rsidP="00AC5A8A">
            <w:pPr>
              <w:spacing w:after="0"/>
              <w:ind w:left="0"/>
              <w:rPr>
                <w:rFonts w:eastAsia="Times New Roman"/>
                <w:lang w:val="ro-RO" w:eastAsia="ro-RO"/>
              </w:rPr>
            </w:pPr>
            <w:r>
              <w:rPr>
                <w:rFonts w:eastAsia="Times New Roman"/>
                <w:lang w:val="ro-RO" w:eastAsia="ro-RO"/>
              </w:rPr>
              <w:t>0</w:t>
            </w:r>
          </w:p>
        </w:tc>
      </w:tr>
      <w:tr w:rsidR="00AC5A8A" w:rsidRPr="00AC5A8A" w14:paraId="07A5AE75" w14:textId="77777777" w:rsidTr="00405078">
        <w:trPr>
          <w:trHeight w:val="4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5F592300"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79A09AA7"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2159E8D6"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11463070" w14:textId="77777777" w:rsidR="00AC5A8A" w:rsidRPr="00AC5A8A" w:rsidRDefault="00AC5A8A" w:rsidP="00AC5A8A">
            <w:pPr>
              <w:spacing w:after="0"/>
              <w:ind w:left="0"/>
              <w:rPr>
                <w:rFonts w:eastAsia="Times New Roman"/>
                <w:lang w:val="ro-RO" w:eastAsia="ro-RO"/>
              </w:rPr>
            </w:pPr>
            <w:r w:rsidRPr="00AC5A8A">
              <w:rPr>
                <w:rFonts w:eastAsia="Times New Roman"/>
                <w:lang w:val="ro-RO"/>
              </w:rPr>
              <w:t>10.Număr de cetățeni/organizații neguvernamentale înscrise în baza de date a instituției pentru a fi informate în legătură cu proiectele de acte normative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CBCF23B" w14:textId="77E64B20" w:rsidR="00AC5A8A" w:rsidRPr="00AC5A8A" w:rsidRDefault="007B1D26" w:rsidP="00AC5A8A">
            <w:pPr>
              <w:spacing w:after="0"/>
              <w:ind w:left="0"/>
              <w:rPr>
                <w:rFonts w:eastAsia="Times New Roman"/>
                <w:lang w:val="ro-RO"/>
              </w:rPr>
            </w:pPr>
            <w:r>
              <w:rPr>
                <w:rFonts w:eastAsia="Times New Roman"/>
                <w:lang w:val="ro-RO"/>
              </w:rPr>
              <w:t>0</w:t>
            </w:r>
          </w:p>
        </w:tc>
      </w:tr>
      <w:tr w:rsidR="00AC5A8A" w:rsidRPr="00AC5A8A" w14:paraId="049289D4" w14:textId="77777777" w:rsidTr="00405078">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7A227CFE"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182208D9"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6CBA27F3"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3C9B7B2E" w14:textId="77777777" w:rsidR="00AC5A8A" w:rsidRPr="00AC5A8A" w:rsidRDefault="00AC5A8A" w:rsidP="00AC5A8A">
            <w:pPr>
              <w:spacing w:after="0"/>
              <w:ind w:left="0"/>
              <w:rPr>
                <w:rFonts w:eastAsia="Times New Roman"/>
                <w:lang w:val="ro-RO"/>
              </w:rPr>
            </w:pPr>
            <w:r w:rsidRPr="00AC5A8A">
              <w:rPr>
                <w:rFonts w:eastAsia="Times New Roman"/>
                <w:lang w:val="ro-RO" w:eastAsia="ro-RO"/>
              </w:rPr>
              <w:t>11. Număr de ședințe publice organizate la solicitarea societății civile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33D16EC0" w14:textId="58DD0EA6" w:rsidR="00AC5A8A" w:rsidRPr="00AC5A8A" w:rsidRDefault="007B1D26" w:rsidP="00AC5A8A">
            <w:pPr>
              <w:spacing w:after="0"/>
              <w:ind w:left="0"/>
              <w:rPr>
                <w:rFonts w:eastAsia="Times New Roman"/>
                <w:lang w:val="ro-RO" w:eastAsia="ro-RO"/>
              </w:rPr>
            </w:pPr>
            <w:r>
              <w:rPr>
                <w:rFonts w:eastAsia="Times New Roman"/>
                <w:lang w:val="ro-RO" w:eastAsia="ro-RO"/>
              </w:rPr>
              <w:t>0</w:t>
            </w:r>
          </w:p>
        </w:tc>
      </w:tr>
      <w:tr w:rsidR="00AC5A8A" w:rsidRPr="00AC5A8A" w14:paraId="47677BD1" w14:textId="77777777" w:rsidTr="00405078">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04BE47D6"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12D68A9A"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4B8FEFB7"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6BEC1B0A"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12. Număr de minute publicate, realizate la ședințele publice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5BD64D7C" w14:textId="3387D23E" w:rsidR="00AC5A8A" w:rsidRPr="00AC5A8A" w:rsidRDefault="007B1D26" w:rsidP="00AC5A8A">
            <w:pPr>
              <w:spacing w:after="0"/>
              <w:ind w:left="0"/>
              <w:rPr>
                <w:rFonts w:eastAsia="Times New Roman"/>
                <w:lang w:val="ro-RO" w:eastAsia="ro-RO"/>
              </w:rPr>
            </w:pPr>
            <w:r>
              <w:rPr>
                <w:rFonts w:eastAsia="Times New Roman"/>
                <w:lang w:val="ro-RO" w:eastAsia="ro-RO"/>
              </w:rPr>
              <w:t>0</w:t>
            </w:r>
          </w:p>
        </w:tc>
      </w:tr>
      <w:tr w:rsidR="00AC5A8A" w:rsidRPr="00AC5A8A" w14:paraId="69D3467F" w14:textId="77777777" w:rsidTr="00405078">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6805DEBC"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443EBC05"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35BFF0F8"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1F8C3C2D"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 xml:space="preserve">13. Număr de plângeri în justiţie privind nerespectarea prevederilor legale de către instituţie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1ED5B45" w14:textId="7C99697D" w:rsidR="00AC5A8A" w:rsidRPr="00AC5A8A" w:rsidRDefault="007B1D26" w:rsidP="00AC5A8A">
            <w:pPr>
              <w:spacing w:after="0"/>
              <w:ind w:left="0"/>
              <w:rPr>
                <w:rFonts w:eastAsia="Times New Roman"/>
                <w:lang w:val="ro-RO" w:eastAsia="ro-RO"/>
              </w:rPr>
            </w:pPr>
            <w:r>
              <w:rPr>
                <w:rFonts w:eastAsia="Times New Roman"/>
                <w:lang w:val="ro-RO" w:eastAsia="ro-RO"/>
              </w:rPr>
              <w:t>0</w:t>
            </w:r>
          </w:p>
        </w:tc>
      </w:tr>
      <w:tr w:rsidR="00AC5A8A" w:rsidRPr="00AC5A8A" w14:paraId="09C40FAF" w14:textId="77777777" w:rsidTr="00405078">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69446D92"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012C686A"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FAE4CFA"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7CCBDB93"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14. Număr şi tipul de sancţiuni dispuse pentru încălcarea obligaţiilor legale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33B38A0E" w14:textId="2470DFDD" w:rsidR="00AC5A8A" w:rsidRPr="00AC5A8A" w:rsidRDefault="007B1D26" w:rsidP="00AC5A8A">
            <w:pPr>
              <w:spacing w:after="0"/>
              <w:ind w:left="0"/>
              <w:rPr>
                <w:rFonts w:eastAsia="Times New Roman"/>
                <w:lang w:val="ro-RO" w:eastAsia="ro-RO"/>
              </w:rPr>
            </w:pPr>
            <w:r>
              <w:rPr>
                <w:rFonts w:eastAsia="Times New Roman"/>
                <w:lang w:val="ro-RO" w:eastAsia="ro-RO"/>
              </w:rPr>
              <w:t>0</w:t>
            </w:r>
          </w:p>
        </w:tc>
      </w:tr>
      <w:tr w:rsidR="00AC5A8A" w:rsidRPr="00AC5A8A" w14:paraId="046E1895" w14:textId="77777777" w:rsidTr="00405078">
        <w:trPr>
          <w:trHeight w:val="216"/>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19A62D3"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5ACDFF9C"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2BD3DE09"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79F9DB5A"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15. Număr de activităţi de pregătire profesională a personalului din administraţia publică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016114F8" w14:textId="1948FA14" w:rsidR="00AC5A8A" w:rsidRPr="00AC5A8A" w:rsidRDefault="007B1D26" w:rsidP="00AC5A8A">
            <w:pPr>
              <w:spacing w:after="0"/>
              <w:ind w:left="0"/>
              <w:rPr>
                <w:rFonts w:eastAsia="Times New Roman"/>
                <w:lang w:val="ro-RO" w:eastAsia="ro-RO"/>
              </w:rPr>
            </w:pPr>
            <w:r>
              <w:rPr>
                <w:rFonts w:eastAsia="Times New Roman"/>
                <w:lang w:val="ro-RO" w:eastAsia="ro-RO"/>
              </w:rPr>
              <w:t>0</w:t>
            </w:r>
          </w:p>
        </w:tc>
      </w:tr>
      <w:tr w:rsidR="00AC5A8A" w:rsidRPr="00AC5A8A" w14:paraId="79CE11DF" w14:textId="77777777" w:rsidTr="00405078">
        <w:trPr>
          <w:trHeight w:val="226"/>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0EB1BF3C"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54021B1F"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6FD76947"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35EEC639"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16. Număr de persoane care au fost instruite prin intermediul acţiunilor de formare profesională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2437553F" w14:textId="1FAE8E1C" w:rsidR="00AC5A8A" w:rsidRPr="00AC5A8A" w:rsidRDefault="007B1D26" w:rsidP="00AC5A8A">
            <w:pPr>
              <w:spacing w:after="0"/>
              <w:ind w:left="0"/>
              <w:rPr>
                <w:rFonts w:eastAsia="Times New Roman"/>
                <w:lang w:val="ro-RO" w:eastAsia="ro-RO"/>
              </w:rPr>
            </w:pPr>
            <w:r>
              <w:rPr>
                <w:rFonts w:eastAsia="Times New Roman"/>
                <w:lang w:val="ro-RO" w:eastAsia="ro-RO"/>
              </w:rPr>
              <w:t>0</w:t>
            </w:r>
          </w:p>
        </w:tc>
      </w:tr>
      <w:tr w:rsidR="00AC5A8A" w:rsidRPr="00AC5A8A" w14:paraId="2F149FB2" w14:textId="77777777" w:rsidTr="00405078">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71909CDB"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53DE7FB5"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9D6303A"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4904E302" w14:textId="77777777" w:rsidR="00AC5A8A" w:rsidRPr="00AC5A8A" w:rsidRDefault="00AC5A8A" w:rsidP="00AC5A8A">
            <w:pPr>
              <w:spacing w:after="0"/>
              <w:ind w:left="0"/>
              <w:rPr>
                <w:rFonts w:eastAsia="Times New Roman"/>
                <w:lang w:val="ro-RO" w:eastAsia="ro-RO"/>
              </w:rPr>
            </w:pPr>
            <w:r w:rsidRPr="00AC5A8A">
              <w:rPr>
                <w:rFonts w:eastAsia="Times New Roman"/>
                <w:lang w:val="ro-RO"/>
              </w:rPr>
              <w:t>17. Număr de rapoarte anuale privind transparența decizională disponibile pe site-ul instituției;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5B859792" w14:textId="068E8E89" w:rsidR="00AC5A8A" w:rsidRPr="00AC5A8A" w:rsidRDefault="007B1D26" w:rsidP="00AC5A8A">
            <w:pPr>
              <w:spacing w:after="0"/>
              <w:ind w:left="0"/>
              <w:rPr>
                <w:rFonts w:eastAsia="Times New Roman"/>
                <w:lang w:val="ro-RO"/>
              </w:rPr>
            </w:pPr>
            <w:r>
              <w:rPr>
                <w:rFonts w:eastAsia="Times New Roman"/>
                <w:lang w:val="ro-RO"/>
              </w:rPr>
              <w:t>0</w:t>
            </w:r>
          </w:p>
        </w:tc>
      </w:tr>
      <w:tr w:rsidR="00AC5A8A" w:rsidRPr="00AC5A8A" w14:paraId="241FCF75" w14:textId="77777777" w:rsidTr="00405078">
        <w:trPr>
          <w:trHeight w:val="4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53F3978"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258C8736"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B2BFB8F"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015E67BB" w14:textId="77777777" w:rsidR="00AC5A8A" w:rsidRPr="00AC5A8A" w:rsidRDefault="00AC5A8A" w:rsidP="00AC5A8A">
            <w:pPr>
              <w:spacing w:after="0"/>
              <w:ind w:left="0"/>
              <w:rPr>
                <w:rFonts w:eastAsia="Times New Roman"/>
                <w:lang w:val="ro-RO"/>
              </w:rPr>
            </w:pPr>
            <w:r w:rsidRPr="00AC5A8A">
              <w:rPr>
                <w:rFonts w:eastAsia="Times New Roman"/>
                <w:lang w:val="ro-RO" w:eastAsia="ro-RO"/>
              </w:rPr>
              <w:t xml:space="preserve">18. Număr de părți interesate înscrise în Registrul Unic al Transparenței Intereselor la nivelul Guvernului României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1DBE2F0D" w14:textId="25FEC063" w:rsidR="00AC5A8A" w:rsidRPr="00AC5A8A" w:rsidRDefault="007B1D26" w:rsidP="00AC5A8A">
            <w:pPr>
              <w:spacing w:after="0"/>
              <w:ind w:left="0"/>
              <w:rPr>
                <w:rFonts w:eastAsia="Times New Roman"/>
                <w:lang w:val="ro-RO" w:eastAsia="ro-RO"/>
              </w:rPr>
            </w:pPr>
            <w:r>
              <w:rPr>
                <w:rFonts w:eastAsia="Times New Roman"/>
                <w:lang w:val="ro-RO" w:eastAsia="ro-RO"/>
              </w:rPr>
              <w:t>0</w:t>
            </w:r>
          </w:p>
        </w:tc>
      </w:tr>
      <w:tr w:rsidR="00AC5A8A" w:rsidRPr="00AC5A8A" w14:paraId="4AEEC257" w14:textId="77777777" w:rsidTr="00405078">
        <w:trPr>
          <w:trHeight w:val="40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7366704A"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3BEEB298"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4F463C12"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547B69FC"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19. Numărul de domenii în care s-au înscris părți interesate în Registrului Unic al Transparenței Intereselor</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1D9DD485" w14:textId="142F6707" w:rsidR="00AC5A8A" w:rsidRPr="00AC5A8A" w:rsidRDefault="003C5E4A" w:rsidP="00AC5A8A">
            <w:pPr>
              <w:spacing w:after="0"/>
              <w:ind w:left="0"/>
              <w:rPr>
                <w:rFonts w:eastAsia="Times New Roman"/>
                <w:lang w:val="ro-RO" w:eastAsia="ro-RO"/>
              </w:rPr>
            </w:pPr>
            <w:r>
              <w:rPr>
                <w:rFonts w:eastAsia="Times New Roman"/>
                <w:lang w:val="ro-RO" w:eastAsia="ro-RO"/>
              </w:rPr>
              <w:t>0</w:t>
            </w:r>
          </w:p>
        </w:tc>
      </w:tr>
      <w:tr w:rsidR="00AC5A8A" w:rsidRPr="00AC5A8A" w14:paraId="782F23EA" w14:textId="77777777" w:rsidTr="00405078">
        <w:trPr>
          <w:trHeight w:val="30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4A25D25"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23DC309B"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51416DD1"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561EDE04"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20. Număr de utilizatori ai platformei consultare.gov.ro</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938194A" w14:textId="79902AA4" w:rsidR="00AC5A8A" w:rsidRPr="00AC5A8A" w:rsidRDefault="003C5E4A" w:rsidP="00AC5A8A">
            <w:pPr>
              <w:spacing w:after="0"/>
              <w:ind w:left="0"/>
              <w:rPr>
                <w:rFonts w:eastAsia="Times New Roman"/>
                <w:lang w:val="ro-RO" w:eastAsia="ro-RO"/>
              </w:rPr>
            </w:pPr>
            <w:r>
              <w:rPr>
                <w:rFonts w:eastAsia="Times New Roman"/>
                <w:lang w:val="ro-RO" w:eastAsia="ro-RO"/>
              </w:rPr>
              <w:t>0</w:t>
            </w:r>
          </w:p>
        </w:tc>
      </w:tr>
      <w:tr w:rsidR="00AC5A8A" w:rsidRPr="00AC5A8A" w14:paraId="5B45C2BD" w14:textId="77777777" w:rsidTr="00405078">
        <w:trPr>
          <w:trHeight w:val="30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381C7E9"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64DF11E1"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5CBDD594"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79B77DBB"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21. Număr de întâlniri raportate în RUTI de către factorii de decizie vizați de registru, din administrația publică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0F5F6F84" w14:textId="2AC0D123" w:rsidR="00AC5A8A" w:rsidRPr="00AC5A8A" w:rsidRDefault="003C5E4A" w:rsidP="00AC5A8A">
            <w:pPr>
              <w:spacing w:after="0"/>
              <w:ind w:left="0"/>
              <w:rPr>
                <w:rFonts w:eastAsia="Times New Roman"/>
                <w:lang w:val="ro-RO" w:eastAsia="ro-RO"/>
              </w:rPr>
            </w:pPr>
            <w:r>
              <w:rPr>
                <w:rFonts w:eastAsia="Times New Roman"/>
                <w:lang w:val="ro-RO" w:eastAsia="ro-RO"/>
              </w:rPr>
              <w:t>0</w:t>
            </w:r>
          </w:p>
        </w:tc>
      </w:tr>
      <w:tr w:rsidR="00AC5A8A" w:rsidRPr="00AC5A8A" w14:paraId="1BE68353" w14:textId="77777777" w:rsidTr="00405078">
        <w:trPr>
          <w:trHeight w:val="256"/>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4CB7CF" w14:textId="77777777" w:rsidR="00AC5A8A" w:rsidRPr="00AC5A8A" w:rsidRDefault="00AC5A8A" w:rsidP="00AC5A8A">
            <w:pPr>
              <w:spacing w:after="0"/>
              <w:ind w:left="0"/>
              <w:jc w:val="center"/>
              <w:rPr>
                <w:rFonts w:eastAsia="Times New Roman"/>
                <w:lang w:val="ro-RO" w:eastAsia="ro-RO"/>
              </w:rPr>
            </w:pPr>
            <w:r w:rsidRPr="00AC5A8A">
              <w:rPr>
                <w:rFonts w:eastAsia="Times New Roman"/>
                <w:lang w:val="ro-RO" w:eastAsia="ro-RO"/>
              </w:rPr>
              <w:lastRenderedPageBreak/>
              <w:t>8.</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34504D" w14:textId="77777777" w:rsidR="00AC5A8A" w:rsidRPr="00AC5A8A" w:rsidRDefault="00AC5A8A" w:rsidP="00AC5A8A">
            <w:pPr>
              <w:spacing w:after="0"/>
              <w:ind w:left="0"/>
              <w:jc w:val="center"/>
              <w:rPr>
                <w:rFonts w:eastAsia="Times New Roman"/>
                <w:b/>
                <w:lang w:val="ro-RO" w:eastAsia="ro-RO"/>
              </w:rPr>
            </w:pPr>
            <w:r w:rsidRPr="00AC5A8A">
              <w:rPr>
                <w:rFonts w:eastAsia="Times New Roman"/>
                <w:b/>
                <w:lang w:val="ro-RO" w:eastAsia="ro-RO"/>
              </w:rPr>
              <w:t>Acces la informaţii de interes public</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F9541D" w14:textId="77777777" w:rsidR="00AC5A8A" w:rsidRPr="00AC5A8A" w:rsidRDefault="00AC5A8A" w:rsidP="00AC5A8A">
            <w:pPr>
              <w:spacing w:after="0"/>
              <w:ind w:left="0"/>
              <w:rPr>
                <w:rFonts w:eastAsia="Times New Roman"/>
                <w:i/>
                <w:lang w:val="ro-RO" w:eastAsia="ro-RO"/>
              </w:rPr>
            </w:pPr>
            <w:r w:rsidRPr="00AC5A8A">
              <w:rPr>
                <w:rFonts w:eastAsia="Times New Roman"/>
                <w:i/>
                <w:lang w:val="ro-RO" w:eastAsia="ro-RO"/>
              </w:rPr>
              <w:t>Legea nr.544/2001 privind liberul acces la informaţiile de interes public, cu modificările ulterioare</w:t>
            </w:r>
          </w:p>
          <w:p w14:paraId="051CDAF2" w14:textId="77777777" w:rsidR="00AC5A8A" w:rsidRPr="00AC5A8A" w:rsidRDefault="00AC5A8A" w:rsidP="00AC5A8A">
            <w:pPr>
              <w:spacing w:after="0"/>
              <w:ind w:left="0"/>
              <w:jc w:val="center"/>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3F0821E6"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 Număr de seturi de date publicate în format deschis pe platforma data.gov.ro</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36093FEF" w14:textId="4223F36C" w:rsidR="00AC5A8A" w:rsidRPr="00AC5A8A" w:rsidRDefault="003C5E4A" w:rsidP="00AC5A8A">
            <w:pPr>
              <w:spacing w:after="0"/>
              <w:ind w:left="0"/>
              <w:rPr>
                <w:rFonts w:eastAsia="Times New Roman"/>
                <w:lang w:val="ro-RO" w:eastAsia="ro-RO"/>
              </w:rPr>
            </w:pPr>
            <w:r>
              <w:rPr>
                <w:rFonts w:eastAsia="Times New Roman"/>
                <w:lang w:val="ro-RO" w:eastAsia="ro-RO"/>
              </w:rPr>
              <w:t>0</w:t>
            </w:r>
          </w:p>
        </w:tc>
      </w:tr>
      <w:tr w:rsidR="00AC5A8A" w:rsidRPr="00AC5A8A" w14:paraId="73E57879" w14:textId="77777777" w:rsidTr="00405078">
        <w:trPr>
          <w:trHeight w:val="15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7548D646"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06513471"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74559403"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121C2370"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2. Număr de solicitări de informaţii de interes public primite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5C884C56" w14:textId="60B4139E" w:rsidR="00AC5A8A" w:rsidRPr="00AC5A8A" w:rsidRDefault="00052C0A" w:rsidP="00AC5A8A">
            <w:pPr>
              <w:spacing w:after="0"/>
              <w:ind w:left="0"/>
              <w:rPr>
                <w:rFonts w:eastAsia="Times New Roman"/>
                <w:lang w:val="ro-RO" w:eastAsia="ro-RO"/>
              </w:rPr>
            </w:pPr>
            <w:r>
              <w:rPr>
                <w:rFonts w:eastAsia="Times New Roman"/>
                <w:lang w:val="ro-RO" w:eastAsia="ro-RO"/>
              </w:rPr>
              <w:t>3</w:t>
            </w:r>
          </w:p>
        </w:tc>
      </w:tr>
      <w:tr w:rsidR="00AC5A8A" w:rsidRPr="00AC5A8A" w14:paraId="531A2388" w14:textId="77777777" w:rsidTr="00405078">
        <w:trPr>
          <w:trHeight w:val="15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54BB61D"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04964FA1"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57985D8"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72106557"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3. Număr de răspunsuri comunicate în termenul legal</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A0CAB72" w14:textId="7761738E" w:rsidR="00AC5A8A" w:rsidRPr="00AC5A8A" w:rsidRDefault="00052C0A" w:rsidP="00AC5A8A">
            <w:pPr>
              <w:spacing w:after="0"/>
              <w:ind w:left="0"/>
              <w:rPr>
                <w:rFonts w:eastAsia="Times New Roman"/>
                <w:lang w:val="ro-RO" w:eastAsia="ro-RO"/>
              </w:rPr>
            </w:pPr>
            <w:r>
              <w:rPr>
                <w:rFonts w:eastAsia="Times New Roman"/>
                <w:lang w:val="ro-RO" w:eastAsia="ro-RO"/>
              </w:rPr>
              <w:t>3</w:t>
            </w:r>
          </w:p>
        </w:tc>
      </w:tr>
      <w:tr w:rsidR="00AC5A8A" w:rsidRPr="00AC5A8A" w14:paraId="7C23AB5D" w14:textId="77777777" w:rsidTr="00405078">
        <w:trPr>
          <w:trHeight w:val="15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2CD200A2"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0F6F13BB"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3354AE59"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52B155C3"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4. Număr de răspunsuri formulate cu întârziere, faţă de termenul legal</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833F3FA" w14:textId="77777777" w:rsidR="00AC5A8A" w:rsidRPr="00AC5A8A" w:rsidRDefault="00405078" w:rsidP="00AC5A8A">
            <w:pPr>
              <w:spacing w:after="0"/>
              <w:ind w:left="0"/>
              <w:rPr>
                <w:rFonts w:eastAsia="Times New Roman"/>
                <w:lang w:val="ro-RO" w:eastAsia="ro-RO"/>
              </w:rPr>
            </w:pPr>
            <w:r>
              <w:rPr>
                <w:rFonts w:eastAsia="Times New Roman"/>
                <w:lang w:val="ro-RO" w:eastAsia="ro-RO"/>
              </w:rPr>
              <w:t>0</w:t>
            </w:r>
          </w:p>
        </w:tc>
      </w:tr>
      <w:tr w:rsidR="00AC5A8A" w:rsidRPr="00AC5A8A" w14:paraId="3A5E3DC2" w14:textId="77777777" w:rsidTr="00405078">
        <w:trPr>
          <w:trHeight w:val="109"/>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7F71FE33"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5331EEA0"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3D9C52F5"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31274AE2"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5. Număr de solicitări de informaţii de interes public la care nu s-a răspuns</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B709DB0" w14:textId="77777777" w:rsidR="00AC5A8A" w:rsidRPr="00AC5A8A" w:rsidRDefault="00405078" w:rsidP="00AC5A8A">
            <w:pPr>
              <w:spacing w:after="0"/>
              <w:ind w:left="0"/>
              <w:rPr>
                <w:rFonts w:eastAsia="Times New Roman"/>
                <w:lang w:val="ro-RO" w:eastAsia="ro-RO"/>
              </w:rPr>
            </w:pPr>
            <w:r>
              <w:rPr>
                <w:rFonts w:eastAsia="Times New Roman"/>
                <w:lang w:val="ro-RO" w:eastAsia="ro-RO"/>
              </w:rPr>
              <w:t>0</w:t>
            </w:r>
          </w:p>
        </w:tc>
      </w:tr>
      <w:tr w:rsidR="00AC5A8A" w:rsidRPr="00AC5A8A" w14:paraId="043DF356" w14:textId="77777777" w:rsidTr="00405078">
        <w:trPr>
          <w:trHeight w:val="12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C7406A1"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1A2F2F73"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F3C03E7"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5C6E8670"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6. Număr de reclamaţii administrative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17286882" w14:textId="784ABBBE" w:rsidR="00AC5A8A" w:rsidRPr="00AC5A8A" w:rsidRDefault="00052C0A" w:rsidP="00AC5A8A">
            <w:pPr>
              <w:spacing w:after="0"/>
              <w:ind w:left="0"/>
              <w:rPr>
                <w:rFonts w:eastAsia="Times New Roman"/>
                <w:lang w:val="ro-RO" w:eastAsia="ro-RO"/>
              </w:rPr>
            </w:pPr>
            <w:r>
              <w:rPr>
                <w:rFonts w:eastAsia="Times New Roman"/>
                <w:lang w:val="ro-RO" w:eastAsia="ro-RO"/>
              </w:rPr>
              <w:t>0</w:t>
            </w:r>
          </w:p>
        </w:tc>
      </w:tr>
      <w:tr w:rsidR="00AC5A8A" w:rsidRPr="00AC5A8A" w14:paraId="673098F2" w14:textId="77777777" w:rsidTr="00405078">
        <w:trPr>
          <w:trHeight w:val="21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57ACCEE2"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1B898720"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061193FF"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6B67480B"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7. Număr de reclamaţii administrative soluţionate favorabil</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443C6DA" w14:textId="77777777" w:rsidR="00AC5A8A" w:rsidRPr="00AC5A8A" w:rsidRDefault="00405078" w:rsidP="00AC5A8A">
            <w:pPr>
              <w:spacing w:after="0"/>
              <w:ind w:left="0"/>
              <w:rPr>
                <w:rFonts w:eastAsia="Times New Roman"/>
                <w:lang w:val="ro-RO" w:eastAsia="ro-RO"/>
              </w:rPr>
            </w:pPr>
            <w:r>
              <w:rPr>
                <w:rFonts w:eastAsia="Times New Roman"/>
                <w:lang w:val="ro-RO" w:eastAsia="ro-RO"/>
              </w:rPr>
              <w:t>0</w:t>
            </w:r>
          </w:p>
        </w:tc>
      </w:tr>
      <w:tr w:rsidR="00AC5A8A" w:rsidRPr="00AC5A8A" w14:paraId="1C1CA530" w14:textId="77777777" w:rsidTr="00405078">
        <w:trPr>
          <w:trHeight w:val="16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E687094"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17B3B07D"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63867344"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3800D8F6"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8. Număr de plângeri în instanţă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1390265E" w14:textId="77777777" w:rsidR="00AC5A8A" w:rsidRPr="00AC5A8A" w:rsidRDefault="00405078" w:rsidP="00AC5A8A">
            <w:pPr>
              <w:spacing w:after="0"/>
              <w:ind w:left="0"/>
              <w:rPr>
                <w:rFonts w:eastAsia="Times New Roman"/>
                <w:lang w:val="ro-RO" w:eastAsia="ro-RO"/>
              </w:rPr>
            </w:pPr>
            <w:r>
              <w:rPr>
                <w:rFonts w:eastAsia="Times New Roman"/>
                <w:lang w:val="ro-RO" w:eastAsia="ro-RO"/>
              </w:rPr>
              <w:t>0</w:t>
            </w:r>
          </w:p>
        </w:tc>
      </w:tr>
      <w:tr w:rsidR="00AC5A8A" w:rsidRPr="00AC5A8A" w14:paraId="719BB2D3" w14:textId="77777777" w:rsidTr="00405078">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11F9EF64"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3C6197B6"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0705E66E"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0865BE1D"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9. Număr de hotărâri judecătorești definitive și irevocabile pronunțate în favoarea petentului, ca urmare a plângerilor având ca obiect comunicarea de informații de interes public</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23B2232" w14:textId="77777777" w:rsidR="00AC5A8A" w:rsidRPr="00AC5A8A" w:rsidRDefault="00405078" w:rsidP="00AC5A8A">
            <w:pPr>
              <w:spacing w:after="0"/>
              <w:ind w:left="0"/>
              <w:rPr>
                <w:rFonts w:eastAsia="Times New Roman"/>
                <w:lang w:val="ro-RO" w:eastAsia="ro-RO"/>
              </w:rPr>
            </w:pPr>
            <w:r>
              <w:rPr>
                <w:rFonts w:eastAsia="Times New Roman"/>
                <w:lang w:val="ro-RO" w:eastAsia="ro-RO"/>
              </w:rPr>
              <w:t>0</w:t>
            </w:r>
          </w:p>
        </w:tc>
      </w:tr>
      <w:tr w:rsidR="00AC5A8A" w:rsidRPr="00AC5A8A" w14:paraId="5EFEA39D" w14:textId="77777777" w:rsidTr="00405078">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7D28409C"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0C439989"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865CFCC"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14E19356"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10. Numărul şi tipul de sancţiuni dispuse pentru încălcarea obligaţiilor legale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2CDE15FF" w14:textId="77777777" w:rsidR="00AC5A8A" w:rsidRPr="00AC5A8A" w:rsidRDefault="00405078" w:rsidP="00AC5A8A">
            <w:pPr>
              <w:spacing w:after="0"/>
              <w:ind w:left="0"/>
              <w:rPr>
                <w:rFonts w:eastAsia="Times New Roman"/>
                <w:lang w:val="ro-RO" w:eastAsia="ro-RO"/>
              </w:rPr>
            </w:pPr>
            <w:r>
              <w:rPr>
                <w:rFonts w:eastAsia="Times New Roman"/>
                <w:lang w:val="ro-RO" w:eastAsia="ro-RO"/>
              </w:rPr>
              <w:t>0</w:t>
            </w:r>
          </w:p>
        </w:tc>
      </w:tr>
      <w:tr w:rsidR="00AC5A8A" w:rsidRPr="00AC5A8A" w14:paraId="5D48A095" w14:textId="77777777" w:rsidTr="00405078">
        <w:trPr>
          <w:trHeight w:val="27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69D79EEA"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0FF871E5"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49360D79"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39AFA609"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11. Număr de activităţi de pregătire profesională a personalului din administraţia publică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22818143" w14:textId="783E498D" w:rsidR="00AC5A8A" w:rsidRPr="00AC5A8A" w:rsidRDefault="003C5E4A" w:rsidP="00AC5A8A">
            <w:pPr>
              <w:spacing w:after="0"/>
              <w:ind w:left="0"/>
              <w:rPr>
                <w:rFonts w:eastAsia="Times New Roman"/>
                <w:lang w:val="ro-RO" w:eastAsia="ro-RO"/>
              </w:rPr>
            </w:pPr>
            <w:r>
              <w:rPr>
                <w:rFonts w:eastAsia="Times New Roman"/>
                <w:lang w:val="ro-RO" w:eastAsia="ro-RO"/>
              </w:rPr>
              <w:t>0</w:t>
            </w:r>
          </w:p>
        </w:tc>
      </w:tr>
      <w:tr w:rsidR="00AC5A8A" w:rsidRPr="00AC5A8A" w14:paraId="33CD2C71" w14:textId="77777777" w:rsidTr="00405078">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6456BA4"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703F418D"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45C2A94C"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57E591D0"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12. Număr de persoane care au fost instruite prin intermediul acţiunilor de formare profesională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1D17C429" w14:textId="0898A5D4" w:rsidR="00AC5A8A" w:rsidRPr="00AC5A8A" w:rsidRDefault="003C5E4A" w:rsidP="00AC5A8A">
            <w:pPr>
              <w:spacing w:after="0"/>
              <w:ind w:left="0"/>
              <w:rPr>
                <w:rFonts w:eastAsia="Times New Roman"/>
                <w:lang w:val="ro-RO" w:eastAsia="ro-RO"/>
              </w:rPr>
            </w:pPr>
            <w:r>
              <w:rPr>
                <w:rFonts w:eastAsia="Times New Roman"/>
                <w:lang w:val="ro-RO" w:eastAsia="ro-RO"/>
              </w:rPr>
              <w:t>0</w:t>
            </w:r>
          </w:p>
        </w:tc>
      </w:tr>
      <w:tr w:rsidR="00AC5A8A" w:rsidRPr="00AC5A8A" w14:paraId="3CF2AFA2" w14:textId="77777777" w:rsidTr="00405078">
        <w:trPr>
          <w:trHeight w:val="1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612EB2D5"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578F6FAB"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34BBC83E"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22FDB330"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13. Numărul și tipul de măsuri interne luate pentru îmbunătățirea procesului de comunicare a informațiilor de interes public</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9D008E8" w14:textId="631E7661" w:rsidR="00AC5A8A" w:rsidRPr="00AC5A8A" w:rsidRDefault="003C5E4A" w:rsidP="00AC5A8A">
            <w:pPr>
              <w:spacing w:after="0"/>
              <w:ind w:left="0"/>
              <w:rPr>
                <w:rFonts w:eastAsia="Times New Roman"/>
                <w:lang w:val="ro-RO" w:eastAsia="ro-RO"/>
              </w:rPr>
            </w:pPr>
            <w:r>
              <w:rPr>
                <w:rFonts w:eastAsia="Times New Roman"/>
                <w:lang w:val="ro-RO" w:eastAsia="ro-RO"/>
              </w:rPr>
              <w:t>0</w:t>
            </w:r>
          </w:p>
        </w:tc>
      </w:tr>
      <w:tr w:rsidR="00AC5A8A" w:rsidRPr="00AC5A8A" w14:paraId="31E469C0" w14:textId="77777777" w:rsidTr="00405078">
        <w:trPr>
          <w:trHeight w:val="10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5489D5D"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0DC9C584"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0AB0C6F"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0D08A9A3"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14. Număr de UAT-uri care au implementat Memorandumul privind creșterea transparenței și standardizarea afișării informațiilor de interes public</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2060853E" w14:textId="4F31AFD5" w:rsidR="00AC5A8A" w:rsidRPr="00AC5A8A" w:rsidRDefault="009212AE" w:rsidP="00AC5A8A">
            <w:pPr>
              <w:spacing w:after="0"/>
              <w:ind w:left="0"/>
              <w:rPr>
                <w:rFonts w:eastAsia="Times New Roman"/>
                <w:lang w:val="ro-RO" w:eastAsia="ro-RO"/>
              </w:rPr>
            </w:pPr>
            <w:r>
              <w:rPr>
                <w:rFonts w:eastAsia="Times New Roman"/>
                <w:lang w:val="ro-RO" w:eastAsia="ro-RO"/>
              </w:rPr>
              <w:t>1</w:t>
            </w:r>
          </w:p>
        </w:tc>
      </w:tr>
      <w:tr w:rsidR="00AC5A8A" w:rsidRPr="00AC5A8A" w14:paraId="3A3EB663" w14:textId="77777777" w:rsidTr="00405078">
        <w:trPr>
          <w:trHeight w:val="1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22B9B681"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499B3ED7"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63C69EFC"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55CE246E"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15. Număr de instituții publice cuprinse în platforma transparență.gov.ro</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058659A" w14:textId="403355BF" w:rsidR="00AC5A8A" w:rsidRPr="00AC5A8A" w:rsidRDefault="009212AE" w:rsidP="00AC5A8A">
            <w:pPr>
              <w:spacing w:after="0"/>
              <w:ind w:left="0"/>
              <w:rPr>
                <w:rFonts w:eastAsia="Times New Roman"/>
                <w:lang w:val="ro-RO" w:eastAsia="ro-RO"/>
              </w:rPr>
            </w:pPr>
            <w:r>
              <w:rPr>
                <w:rFonts w:eastAsia="Times New Roman"/>
                <w:lang w:val="ro-RO" w:eastAsia="ro-RO"/>
              </w:rPr>
              <w:t>1</w:t>
            </w:r>
          </w:p>
        </w:tc>
      </w:tr>
      <w:tr w:rsidR="00AC5A8A" w:rsidRPr="00AC5A8A" w14:paraId="59E94A87" w14:textId="77777777" w:rsidTr="00405078">
        <w:trPr>
          <w:trHeight w:val="9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12E7CDF5"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61D4E93F"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40050D66"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1CDFD108" w14:textId="77777777" w:rsidR="00AC5A8A" w:rsidRPr="00AC5A8A" w:rsidRDefault="00AC5A8A" w:rsidP="00AC5A8A">
            <w:pPr>
              <w:spacing w:after="0"/>
              <w:ind w:left="0"/>
              <w:rPr>
                <w:rFonts w:eastAsia="Times New Roman"/>
                <w:lang w:val="ro-RO" w:eastAsia="ro-RO"/>
              </w:rPr>
            </w:pPr>
            <w:r w:rsidRPr="00AC5A8A">
              <w:rPr>
                <w:rFonts w:eastAsia="Times New Roman"/>
                <w:lang w:val="ro-RO"/>
              </w:rPr>
              <w:t>16. Existența raportului de implementare a Legii nr. 544/2001 pentru ultimul an</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5162E49D" w14:textId="0F525FD9" w:rsidR="00AC5A8A" w:rsidRPr="00AC5A8A" w:rsidRDefault="009212AE" w:rsidP="00AC5A8A">
            <w:pPr>
              <w:spacing w:after="0"/>
              <w:ind w:left="0"/>
              <w:rPr>
                <w:rFonts w:eastAsia="Times New Roman"/>
                <w:lang w:val="ro-RO"/>
              </w:rPr>
            </w:pPr>
            <w:r>
              <w:rPr>
                <w:rFonts w:eastAsia="Times New Roman"/>
                <w:lang w:val="ro-RO"/>
              </w:rPr>
              <w:t>1(DA)</w:t>
            </w:r>
          </w:p>
        </w:tc>
      </w:tr>
      <w:tr w:rsidR="00AC5A8A" w:rsidRPr="00AC5A8A" w14:paraId="595C1EC2" w14:textId="77777777" w:rsidTr="00405078">
        <w:trPr>
          <w:trHeight w:val="1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65DD01AB"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6A95FB26"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6D0CE94"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6391BB36" w14:textId="77777777" w:rsidR="00AC5A8A" w:rsidRPr="00AC5A8A" w:rsidRDefault="00AC5A8A" w:rsidP="00AC5A8A">
            <w:pPr>
              <w:spacing w:after="0"/>
              <w:ind w:left="0"/>
              <w:rPr>
                <w:rFonts w:eastAsia="Times New Roman"/>
                <w:lang w:val="ro-RO" w:eastAsia="ro-RO"/>
              </w:rPr>
            </w:pPr>
            <w:r w:rsidRPr="00AC5A8A">
              <w:rPr>
                <w:rFonts w:eastAsia="Times New Roman"/>
                <w:lang w:val="ro-RO"/>
              </w:rPr>
              <w:t>17. Număr de rapoarte anuale de activitate disponibile pe site-ul instituției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8C7F057" w14:textId="58FA8273" w:rsidR="00AC5A8A" w:rsidRPr="00AC5A8A" w:rsidRDefault="009212AE" w:rsidP="00AC5A8A">
            <w:pPr>
              <w:spacing w:after="0"/>
              <w:ind w:left="0"/>
              <w:rPr>
                <w:rFonts w:eastAsia="Times New Roman"/>
                <w:lang w:val="ro-RO"/>
              </w:rPr>
            </w:pPr>
            <w:r>
              <w:rPr>
                <w:rFonts w:eastAsia="Times New Roman"/>
                <w:lang w:val="ro-RO"/>
              </w:rPr>
              <w:t>4</w:t>
            </w:r>
          </w:p>
        </w:tc>
      </w:tr>
      <w:tr w:rsidR="00AC5A8A" w:rsidRPr="00AC5A8A" w14:paraId="59BCF325" w14:textId="77777777" w:rsidTr="00405078">
        <w:trPr>
          <w:trHeight w:val="273"/>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14DA8F" w14:textId="77777777" w:rsidR="00AC5A8A" w:rsidRPr="00AC5A8A" w:rsidRDefault="00AC5A8A" w:rsidP="00AC5A8A">
            <w:pPr>
              <w:spacing w:after="0"/>
              <w:ind w:left="0"/>
              <w:jc w:val="center"/>
              <w:rPr>
                <w:rFonts w:eastAsia="Times New Roman"/>
                <w:lang w:val="ro-RO" w:eastAsia="ro-RO"/>
              </w:rPr>
            </w:pPr>
            <w:r w:rsidRPr="00AC5A8A">
              <w:rPr>
                <w:rFonts w:eastAsia="Times New Roman"/>
                <w:lang w:val="ro-RO" w:eastAsia="ro-RO"/>
              </w:rPr>
              <w:t>9.</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1170DF" w14:textId="77777777" w:rsidR="00AC5A8A" w:rsidRPr="00AC5A8A" w:rsidRDefault="00AC5A8A" w:rsidP="00AC5A8A">
            <w:pPr>
              <w:spacing w:after="0"/>
              <w:ind w:left="0"/>
              <w:jc w:val="center"/>
              <w:rPr>
                <w:rFonts w:eastAsia="Times New Roman"/>
                <w:b/>
                <w:lang w:val="ro-RO" w:eastAsia="ro-RO"/>
              </w:rPr>
            </w:pPr>
            <w:r w:rsidRPr="00AC5A8A">
              <w:rPr>
                <w:rFonts w:eastAsia="Times New Roman"/>
                <w:b/>
                <w:lang w:val="ro-RO" w:eastAsia="ro-RO"/>
              </w:rPr>
              <w:t>Protecţia avertizorului de integritate</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23FB72" w14:textId="77777777" w:rsidR="00AC5A8A" w:rsidRPr="00AC5A8A" w:rsidRDefault="00AC5A8A" w:rsidP="00AC5A8A">
            <w:pPr>
              <w:spacing w:after="0"/>
              <w:ind w:left="0"/>
              <w:rPr>
                <w:rFonts w:eastAsia="Times New Roman"/>
                <w:i/>
                <w:lang w:val="ro-RO" w:eastAsia="ro-RO"/>
              </w:rPr>
            </w:pPr>
            <w:r w:rsidRPr="00AC5A8A">
              <w:rPr>
                <w:rFonts w:eastAsia="Times New Roman"/>
                <w:i/>
                <w:lang w:val="ro-RO" w:eastAsia="ro-RO"/>
              </w:rPr>
              <w:t>Legea nr.571/2004 privind protecţia personalului din autorităţile publice, instituţiile publice şi din alte unităţi care semnalează încălcări ale legii</w:t>
            </w:r>
          </w:p>
          <w:p w14:paraId="6072157C" w14:textId="77777777" w:rsidR="00AC5A8A" w:rsidRPr="00AC5A8A" w:rsidRDefault="00AC5A8A" w:rsidP="00AC5A8A">
            <w:pPr>
              <w:spacing w:after="0"/>
              <w:ind w:left="0"/>
              <w:jc w:val="center"/>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13AF246B"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 Număr de sesizări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114E5B4" w14:textId="1D6B5E01" w:rsidR="00AC5A8A" w:rsidRPr="00AC5A8A" w:rsidRDefault="009212AE" w:rsidP="00AC5A8A">
            <w:pPr>
              <w:spacing w:after="0"/>
              <w:ind w:left="0"/>
              <w:rPr>
                <w:rFonts w:eastAsia="Times New Roman"/>
                <w:lang w:val="ro-RO" w:eastAsia="ro-RO"/>
              </w:rPr>
            </w:pPr>
            <w:r>
              <w:rPr>
                <w:rFonts w:eastAsia="Times New Roman"/>
                <w:lang w:val="ro-RO" w:eastAsia="ro-RO"/>
              </w:rPr>
              <w:t>0</w:t>
            </w:r>
          </w:p>
        </w:tc>
      </w:tr>
      <w:tr w:rsidR="00AC5A8A" w:rsidRPr="00AC5A8A" w14:paraId="1AE43ECB" w14:textId="77777777" w:rsidTr="00405078">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0C8BA98"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6FAB1F20"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2D5FA86"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35F8AFBC"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2. Numărul şi tipul normelor încălcate (structurate sub forma unui Compendiu)</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207A9CF6" w14:textId="3B02193E" w:rsidR="00AC5A8A" w:rsidRPr="00AC5A8A" w:rsidRDefault="009212AE" w:rsidP="00AC5A8A">
            <w:pPr>
              <w:spacing w:after="0"/>
              <w:ind w:left="0"/>
              <w:rPr>
                <w:rFonts w:eastAsia="Times New Roman"/>
                <w:lang w:val="ro-RO" w:eastAsia="ro-RO"/>
              </w:rPr>
            </w:pPr>
            <w:r>
              <w:rPr>
                <w:rFonts w:eastAsia="Times New Roman"/>
                <w:lang w:val="ro-RO" w:eastAsia="ro-RO"/>
              </w:rPr>
              <w:t>0</w:t>
            </w:r>
          </w:p>
        </w:tc>
      </w:tr>
      <w:tr w:rsidR="00AC5A8A" w:rsidRPr="00AC5A8A" w14:paraId="79DFFD5A" w14:textId="77777777" w:rsidTr="00405078">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149B8C7"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44428BA0"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47F35117"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5C7AC2A2"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3. Număr de regulamente interne armonizate cu prevederile legislative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C89B48A" w14:textId="23BCB040" w:rsidR="00AC5A8A" w:rsidRPr="00AC5A8A" w:rsidRDefault="009212AE" w:rsidP="00AC5A8A">
            <w:pPr>
              <w:spacing w:after="0"/>
              <w:ind w:left="0"/>
              <w:rPr>
                <w:rFonts w:eastAsia="Times New Roman"/>
                <w:lang w:val="ro-RO" w:eastAsia="ro-RO"/>
              </w:rPr>
            </w:pPr>
            <w:r>
              <w:rPr>
                <w:rFonts w:eastAsia="Times New Roman"/>
                <w:lang w:val="ro-RO" w:eastAsia="ro-RO"/>
              </w:rPr>
              <w:t>1(Procedura Sistem)</w:t>
            </w:r>
          </w:p>
        </w:tc>
      </w:tr>
      <w:tr w:rsidR="00AC5A8A" w:rsidRPr="00AC5A8A" w14:paraId="609DA1AB" w14:textId="77777777" w:rsidTr="00405078">
        <w:trPr>
          <w:trHeight w:val="439"/>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21076334"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33757EF5"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3D945844"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7F0B0BAE"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4. Număr de instituţii în care există persoane special desemnate pentru a primi sesizările avertizorilor de integritate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5CC1063" w14:textId="18C23EBC" w:rsidR="00AC5A8A" w:rsidRPr="00AC5A8A" w:rsidRDefault="009212AE" w:rsidP="00AC5A8A">
            <w:pPr>
              <w:spacing w:after="0"/>
              <w:ind w:left="0"/>
              <w:rPr>
                <w:rFonts w:eastAsia="Times New Roman"/>
                <w:lang w:val="ro-RO" w:eastAsia="ro-RO"/>
              </w:rPr>
            </w:pPr>
            <w:r>
              <w:rPr>
                <w:rFonts w:eastAsia="Times New Roman"/>
                <w:lang w:val="ro-RO" w:eastAsia="ro-RO"/>
              </w:rPr>
              <w:t>1</w:t>
            </w:r>
          </w:p>
        </w:tc>
      </w:tr>
      <w:tr w:rsidR="00AC5A8A" w:rsidRPr="00AC5A8A" w14:paraId="71B5292D" w14:textId="77777777" w:rsidTr="00405078">
        <w:trPr>
          <w:trHeight w:val="43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1A50190E"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0DDDF233"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6A14647"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4411CAAA"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5. Număr de instituţii în care există implementat un mecanism cu privire la protecţia avertizorilor de integritate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998B06C" w14:textId="6EED7551" w:rsidR="00AC5A8A" w:rsidRPr="00AC5A8A" w:rsidRDefault="009212AE" w:rsidP="00AC5A8A">
            <w:pPr>
              <w:spacing w:after="0"/>
              <w:ind w:left="0"/>
              <w:rPr>
                <w:rFonts w:eastAsia="Times New Roman"/>
                <w:lang w:val="ro-RO" w:eastAsia="ro-RO"/>
              </w:rPr>
            </w:pPr>
            <w:r>
              <w:rPr>
                <w:rFonts w:eastAsia="Times New Roman"/>
                <w:lang w:val="ro-RO" w:eastAsia="ro-RO"/>
              </w:rPr>
              <w:t>0</w:t>
            </w:r>
          </w:p>
        </w:tc>
      </w:tr>
      <w:tr w:rsidR="00AC5A8A" w:rsidRPr="00AC5A8A" w14:paraId="54CEC889" w14:textId="77777777" w:rsidTr="00405078">
        <w:trPr>
          <w:trHeight w:val="39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DF98C9F"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7994918A"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53A05CE8"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4A192133"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6. Număr de măsuri administrative adoptate pentru înlăturarea cauzelor sau circumstanţelor care au favorizat încălcarea normelor, diferenţiat pe tipologii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11B711A" w14:textId="26BAA3C5" w:rsidR="00AC5A8A" w:rsidRPr="00AC5A8A" w:rsidRDefault="009212AE" w:rsidP="00AC5A8A">
            <w:pPr>
              <w:spacing w:after="0"/>
              <w:ind w:left="0"/>
              <w:rPr>
                <w:rFonts w:eastAsia="Times New Roman"/>
                <w:lang w:val="ro-RO" w:eastAsia="ro-RO"/>
              </w:rPr>
            </w:pPr>
            <w:r>
              <w:rPr>
                <w:rFonts w:eastAsia="Times New Roman"/>
                <w:lang w:val="ro-RO" w:eastAsia="ro-RO"/>
              </w:rPr>
              <w:t>0</w:t>
            </w:r>
          </w:p>
        </w:tc>
      </w:tr>
      <w:tr w:rsidR="00AC5A8A" w:rsidRPr="00AC5A8A" w14:paraId="3DDFC3A7" w14:textId="77777777" w:rsidTr="00405078">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1BF024A9"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66BB28A8"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351396E3"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4B9064D8"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7. Număr de situaţii de represalii la locul de munca</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D799F43" w14:textId="612977AF" w:rsidR="00AC5A8A" w:rsidRPr="00AC5A8A" w:rsidRDefault="009212AE" w:rsidP="00AC5A8A">
            <w:pPr>
              <w:spacing w:after="0"/>
              <w:ind w:left="0"/>
              <w:rPr>
                <w:rFonts w:eastAsia="Times New Roman"/>
                <w:lang w:val="ro-RO" w:eastAsia="ro-RO"/>
              </w:rPr>
            </w:pPr>
            <w:r>
              <w:rPr>
                <w:rFonts w:eastAsia="Times New Roman"/>
                <w:lang w:val="ro-RO" w:eastAsia="ro-RO"/>
              </w:rPr>
              <w:t>0</w:t>
            </w:r>
          </w:p>
        </w:tc>
      </w:tr>
      <w:tr w:rsidR="00AC5A8A" w:rsidRPr="00AC5A8A" w14:paraId="6C993956" w14:textId="77777777" w:rsidTr="00405078">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C61B050"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5AB5D450"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0C9EE672"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46FB4DAC"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8. Număr de plângeri depuse in instanţă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31DFAA69" w14:textId="0EE15A7B" w:rsidR="00AC5A8A" w:rsidRPr="00AC5A8A" w:rsidRDefault="009212AE" w:rsidP="00AC5A8A">
            <w:pPr>
              <w:spacing w:after="0"/>
              <w:ind w:left="0"/>
              <w:rPr>
                <w:rFonts w:eastAsia="Times New Roman"/>
                <w:lang w:val="ro-RO" w:eastAsia="ro-RO"/>
              </w:rPr>
            </w:pPr>
            <w:r>
              <w:rPr>
                <w:rFonts w:eastAsia="Times New Roman"/>
                <w:lang w:val="ro-RO" w:eastAsia="ro-RO"/>
              </w:rPr>
              <w:t>0</w:t>
            </w:r>
          </w:p>
        </w:tc>
      </w:tr>
      <w:tr w:rsidR="00AC5A8A" w:rsidRPr="00AC5A8A" w14:paraId="46AF3833" w14:textId="77777777" w:rsidTr="00405078">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D39851D"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32B48087"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51B39076"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70B9DB67"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9. Număr de situaţii în care au fost acordate compensaţii avertizorilor de integritate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2522E4C6" w14:textId="7658D55B" w:rsidR="00AC5A8A" w:rsidRPr="00AC5A8A" w:rsidRDefault="009212AE" w:rsidP="00AC5A8A">
            <w:pPr>
              <w:spacing w:after="0"/>
              <w:ind w:left="0"/>
              <w:rPr>
                <w:rFonts w:eastAsia="Times New Roman"/>
                <w:lang w:val="ro-RO" w:eastAsia="ro-RO"/>
              </w:rPr>
            </w:pPr>
            <w:r>
              <w:rPr>
                <w:rFonts w:eastAsia="Times New Roman"/>
                <w:lang w:val="ro-RO" w:eastAsia="ro-RO"/>
              </w:rPr>
              <w:t>0</w:t>
            </w:r>
          </w:p>
        </w:tc>
      </w:tr>
      <w:tr w:rsidR="00AC5A8A" w:rsidRPr="00AC5A8A" w14:paraId="46EB9749" w14:textId="77777777" w:rsidTr="00405078">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4B0BE62D"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228A2A89"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298E899C"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5C41F638"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10. Număr de activităţi de pregătire profesională a personalului din administraţia publică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98FA64C" w14:textId="48FDF87F" w:rsidR="00AC5A8A" w:rsidRPr="00AC5A8A" w:rsidRDefault="009212AE" w:rsidP="00AC5A8A">
            <w:pPr>
              <w:spacing w:after="0"/>
              <w:ind w:left="0"/>
              <w:rPr>
                <w:rFonts w:eastAsia="Times New Roman"/>
                <w:lang w:val="ro-RO" w:eastAsia="ro-RO"/>
              </w:rPr>
            </w:pPr>
            <w:r>
              <w:rPr>
                <w:rFonts w:eastAsia="Times New Roman"/>
                <w:lang w:val="ro-RO" w:eastAsia="ro-RO"/>
              </w:rPr>
              <w:t>0</w:t>
            </w:r>
          </w:p>
        </w:tc>
      </w:tr>
      <w:tr w:rsidR="00AC5A8A" w:rsidRPr="00AC5A8A" w14:paraId="07AEAEE2" w14:textId="77777777" w:rsidTr="00405078">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5717B804"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43FB4BE4"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A9B4CE3"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52E158E3"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11. Număr de persoane care au fost instruite prin intermediul acţiunilor de formare profesională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2A1BCDB0" w14:textId="52330477" w:rsidR="00AC5A8A" w:rsidRPr="00AC5A8A" w:rsidRDefault="009212AE" w:rsidP="00AC5A8A">
            <w:pPr>
              <w:spacing w:after="0"/>
              <w:ind w:left="0"/>
              <w:rPr>
                <w:rFonts w:eastAsia="Times New Roman"/>
                <w:lang w:val="ro-RO" w:eastAsia="ro-RO"/>
              </w:rPr>
            </w:pPr>
            <w:r>
              <w:rPr>
                <w:rFonts w:eastAsia="Times New Roman"/>
                <w:lang w:val="ro-RO" w:eastAsia="ro-RO"/>
              </w:rPr>
              <w:t>0</w:t>
            </w:r>
          </w:p>
        </w:tc>
      </w:tr>
      <w:tr w:rsidR="00AC5A8A" w:rsidRPr="00AC5A8A" w14:paraId="56078A9E" w14:textId="77777777" w:rsidTr="00405078">
        <w:trPr>
          <w:trHeight w:val="228"/>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77D4B0" w14:textId="77777777" w:rsidR="00AC5A8A" w:rsidRPr="00AC5A8A" w:rsidRDefault="00AC5A8A" w:rsidP="00AC5A8A">
            <w:pPr>
              <w:spacing w:after="0"/>
              <w:ind w:left="0"/>
              <w:jc w:val="center"/>
              <w:rPr>
                <w:rFonts w:eastAsia="Times New Roman"/>
                <w:lang w:val="ro-RO" w:eastAsia="ro-RO"/>
              </w:rPr>
            </w:pPr>
            <w:r w:rsidRPr="00AC5A8A">
              <w:rPr>
                <w:rFonts w:eastAsia="Times New Roman"/>
                <w:lang w:val="ro-RO" w:eastAsia="ro-RO"/>
              </w:rPr>
              <w:lastRenderedPageBreak/>
              <w:t>10.</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2753CE" w14:textId="77777777" w:rsidR="00AC5A8A" w:rsidRPr="00AC5A8A" w:rsidRDefault="00AC5A8A" w:rsidP="00AC5A8A">
            <w:pPr>
              <w:spacing w:after="0"/>
              <w:ind w:left="0"/>
              <w:jc w:val="center"/>
              <w:rPr>
                <w:rFonts w:eastAsia="Times New Roman"/>
                <w:b/>
                <w:lang w:val="ro-RO" w:eastAsia="ro-RO"/>
              </w:rPr>
            </w:pPr>
            <w:r w:rsidRPr="00AC5A8A">
              <w:rPr>
                <w:rFonts w:eastAsia="Times New Roman"/>
                <w:b/>
                <w:lang w:val="ro-RO" w:eastAsia="ro-RO"/>
              </w:rPr>
              <w:t>Distribuirea aleatorie a dosarelor/sarcinilor de serviciu</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C6E6F1" w14:textId="77777777" w:rsidR="00AC5A8A" w:rsidRPr="00AC5A8A" w:rsidRDefault="00AC5A8A" w:rsidP="00AC5A8A">
            <w:pPr>
              <w:spacing w:after="0"/>
              <w:ind w:left="0"/>
              <w:rPr>
                <w:rFonts w:eastAsia="Times New Roman"/>
                <w:i/>
                <w:lang w:val="ro-RO" w:eastAsia="ro-RO"/>
              </w:rPr>
            </w:pPr>
            <w:r w:rsidRPr="00AC5A8A">
              <w:rPr>
                <w:rFonts w:eastAsia="Times New Roman"/>
                <w:i/>
                <w:lang w:val="ro-RO" w:eastAsia="ro-RO"/>
              </w:rPr>
              <w:t>Hotărârea Consiliului Superior al Magistraturii nr. 387/2005 pentru aprobarea Regulamentului de ordine interioară al instanţelor judecătoreşti, cu modificările şi completările ulterioare</w:t>
            </w:r>
          </w:p>
          <w:p w14:paraId="3B9694FA" w14:textId="77777777" w:rsidR="00AC5A8A" w:rsidRPr="00AC5A8A" w:rsidRDefault="00AC5A8A" w:rsidP="00AC5A8A">
            <w:pPr>
              <w:spacing w:after="0"/>
              <w:ind w:left="0"/>
              <w:rPr>
                <w:rFonts w:eastAsia="Times New Roman"/>
                <w:lang w:val="ro-RO" w:eastAsia="ro-RO"/>
              </w:rPr>
            </w:pPr>
            <w:r w:rsidRPr="00AC5A8A">
              <w:rPr>
                <w:rFonts w:eastAsia="Times New Roman"/>
                <w:i/>
                <w:lang w:val="ro-RO" w:eastAsia="ro-RO"/>
              </w:rPr>
              <w:t>Regulamente, ordine interne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1ADE042D"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 Număr de persoane desemnate cu repartizarea aleatorie a cauzelor/sarcinilor de serviciu</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52530584" w14:textId="0A3F2B64" w:rsidR="00AC5A8A" w:rsidRPr="00AC5A8A" w:rsidRDefault="009212AE" w:rsidP="00AC5A8A">
            <w:pPr>
              <w:spacing w:after="0"/>
              <w:ind w:left="0"/>
              <w:rPr>
                <w:rFonts w:eastAsia="Times New Roman"/>
                <w:lang w:val="ro-RO" w:eastAsia="ro-RO"/>
              </w:rPr>
            </w:pPr>
            <w:r>
              <w:rPr>
                <w:rFonts w:eastAsia="Times New Roman"/>
                <w:lang w:val="ro-RO" w:eastAsia="ro-RO"/>
              </w:rPr>
              <w:t>0</w:t>
            </w:r>
          </w:p>
        </w:tc>
      </w:tr>
      <w:tr w:rsidR="00AC5A8A" w:rsidRPr="00AC5A8A" w14:paraId="5CA29947" w14:textId="77777777" w:rsidTr="00405078">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7A5DBE4A"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795A167D"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01DB21F"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5E471AB7"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 xml:space="preserve">2. Număr de nereguli apărute în sistemul de distribuire aleatorie, diferenţiat pe tipologii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8D8B4F2" w14:textId="34704CDB" w:rsidR="00AC5A8A" w:rsidRPr="00AC5A8A" w:rsidRDefault="009212AE" w:rsidP="00AC5A8A">
            <w:pPr>
              <w:spacing w:after="0"/>
              <w:ind w:left="0"/>
              <w:rPr>
                <w:rFonts w:eastAsia="Times New Roman"/>
                <w:lang w:val="ro-RO" w:eastAsia="ro-RO"/>
              </w:rPr>
            </w:pPr>
            <w:r>
              <w:rPr>
                <w:rFonts w:eastAsia="Times New Roman"/>
                <w:lang w:val="ro-RO" w:eastAsia="ro-RO"/>
              </w:rPr>
              <w:t>0</w:t>
            </w:r>
          </w:p>
        </w:tc>
      </w:tr>
      <w:tr w:rsidR="00AC5A8A" w:rsidRPr="00AC5A8A" w14:paraId="6DD73497" w14:textId="77777777" w:rsidTr="00405078">
        <w:trPr>
          <w:trHeight w:val="4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64DF322D"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6194CC13"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2465EC0A"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751D0E20"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 xml:space="preserve">3. Număr de măsuri luate de preşedintele instanţei/conducătorul instituţiei pentru remedierea neregulilor constatate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6B3E14D" w14:textId="534149DF" w:rsidR="00AC5A8A" w:rsidRPr="00AC5A8A" w:rsidRDefault="009212AE" w:rsidP="00AC5A8A">
            <w:pPr>
              <w:spacing w:after="0"/>
              <w:ind w:left="0"/>
              <w:rPr>
                <w:rFonts w:eastAsia="Times New Roman"/>
                <w:lang w:val="ro-RO" w:eastAsia="ro-RO"/>
              </w:rPr>
            </w:pPr>
            <w:r>
              <w:rPr>
                <w:rFonts w:eastAsia="Times New Roman"/>
                <w:lang w:val="ro-RO" w:eastAsia="ro-RO"/>
              </w:rPr>
              <w:t>0</w:t>
            </w:r>
          </w:p>
        </w:tc>
      </w:tr>
      <w:tr w:rsidR="00AC5A8A" w:rsidRPr="00AC5A8A" w14:paraId="4CAD91D9" w14:textId="77777777" w:rsidTr="00405078">
        <w:trPr>
          <w:trHeight w:val="225"/>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097B2A" w14:textId="77777777" w:rsidR="00AC5A8A" w:rsidRPr="00AC5A8A" w:rsidRDefault="00AC5A8A" w:rsidP="00AC5A8A">
            <w:pPr>
              <w:spacing w:after="0"/>
              <w:ind w:left="0"/>
              <w:jc w:val="center"/>
              <w:rPr>
                <w:rFonts w:eastAsia="Times New Roman"/>
                <w:lang w:val="ro-RO" w:eastAsia="ro-RO"/>
              </w:rPr>
            </w:pPr>
            <w:r w:rsidRPr="00AC5A8A">
              <w:rPr>
                <w:rFonts w:eastAsia="Times New Roman"/>
                <w:lang w:val="ro-RO" w:eastAsia="ro-RO"/>
              </w:rPr>
              <w:t>11.</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C6F345" w14:textId="77777777" w:rsidR="00AC5A8A" w:rsidRPr="00AC5A8A" w:rsidRDefault="00AC5A8A" w:rsidP="00AC5A8A">
            <w:pPr>
              <w:spacing w:after="0"/>
              <w:ind w:left="0"/>
              <w:jc w:val="center"/>
              <w:rPr>
                <w:rFonts w:eastAsia="Times New Roman"/>
                <w:b/>
                <w:lang w:val="ro-RO" w:eastAsia="ro-RO"/>
              </w:rPr>
            </w:pPr>
            <w:r w:rsidRPr="00AC5A8A">
              <w:rPr>
                <w:rFonts w:eastAsia="Times New Roman"/>
                <w:b/>
                <w:lang w:val="ro-RO" w:eastAsia="ro-RO"/>
              </w:rPr>
              <w:t>Interdicţii după încheierea angajării în cadrul instituţiilor publice</w:t>
            </w:r>
          </w:p>
          <w:p w14:paraId="2D6F5F08" w14:textId="77777777" w:rsidR="00AC5A8A" w:rsidRPr="00AC5A8A" w:rsidRDefault="00AC5A8A" w:rsidP="00AC5A8A">
            <w:pPr>
              <w:spacing w:after="0"/>
              <w:ind w:left="0"/>
              <w:jc w:val="center"/>
              <w:rPr>
                <w:rFonts w:eastAsia="Times New Roman"/>
                <w:lang w:val="ro-RO" w:eastAsia="ro-RO"/>
              </w:rPr>
            </w:pPr>
            <w:r w:rsidRPr="00AC5A8A">
              <w:rPr>
                <w:rFonts w:eastAsia="Times New Roman"/>
                <w:b/>
                <w:lang w:val="ro-RO" w:eastAsia="ro-RO"/>
              </w:rPr>
              <w:t>(Pantouflage)</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9D7BE4" w14:textId="77777777" w:rsidR="00AC5A8A" w:rsidRPr="00AC5A8A" w:rsidRDefault="00AC5A8A" w:rsidP="00AC5A8A">
            <w:pPr>
              <w:ind w:left="0"/>
              <w:rPr>
                <w:rFonts w:eastAsia="Times New Roman"/>
                <w:i/>
                <w:lang w:val="ro-RO" w:eastAsia="ro-RO"/>
              </w:rPr>
            </w:pPr>
            <w:r w:rsidRPr="00AC5A8A">
              <w:rPr>
                <w:rFonts w:eastAsia="Times New Roman"/>
                <w:i/>
                <w:lang w:val="ro-RO" w:eastAsia="ro-RO"/>
              </w:rPr>
              <w:t>Legea nr. 161/2003 privind unele măsuri pentru asigurarea transparenţei în exercitarea demnităţilor publice, a funcţiilor publice şi în mediul de afaceri, prevenirea şi sancţionarea corupţiei,cu modificările şi completările ulterioare [art. 94 alin. (3)]</w:t>
            </w:r>
          </w:p>
          <w:p w14:paraId="48A6A654" w14:textId="77777777" w:rsidR="00AC5A8A" w:rsidRPr="00AC5A8A" w:rsidRDefault="00AC5A8A" w:rsidP="00AC5A8A">
            <w:pPr>
              <w:ind w:left="0"/>
              <w:rPr>
                <w:rFonts w:eastAsia="Times New Roman"/>
                <w:lang w:val="ro-RO" w:eastAsia="ro-RO"/>
              </w:rPr>
            </w:pPr>
            <w:r w:rsidRPr="00AC5A8A">
              <w:rPr>
                <w:rFonts w:eastAsia="Times New Roman"/>
                <w:i/>
                <w:lang w:val="ro-RO" w:eastAsia="ro-RO"/>
              </w:rPr>
              <w:t>Ordonanţa de urgenţă a Guvernului nr. 66/2011 privind prevenirea, constatarea şi sancţionarea neregulilor apărute în obţinerea şi utilizarea fondurilor europene şi/sau a fondurilor publice naţionale aferente acestora [art. 13 alin. (1)]</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3C47CFD0"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1. Număr de regulamente interne care prevăd procedura monitorizării situaţiilor de pantouflage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29FC3C99" w14:textId="0ABBC176" w:rsidR="00AC5A8A" w:rsidRPr="00AC5A8A" w:rsidRDefault="009212AE" w:rsidP="00AC5A8A">
            <w:pPr>
              <w:spacing w:after="0"/>
              <w:ind w:left="0"/>
              <w:rPr>
                <w:rFonts w:eastAsia="Times New Roman"/>
                <w:lang w:val="ro-RO" w:eastAsia="ro-RO"/>
              </w:rPr>
            </w:pPr>
            <w:r>
              <w:rPr>
                <w:rFonts w:eastAsia="Times New Roman"/>
                <w:lang w:val="ro-RO" w:eastAsia="ro-RO"/>
              </w:rPr>
              <w:t>0</w:t>
            </w:r>
          </w:p>
        </w:tc>
      </w:tr>
      <w:tr w:rsidR="00AC5A8A" w:rsidRPr="00AC5A8A" w14:paraId="3EF66A8D" w14:textId="77777777" w:rsidTr="00405078">
        <w:trPr>
          <w:trHeight w:val="462"/>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39C10A9F"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3DC158F8"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3D7EE874"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48A8731F"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2. Număr de instituţii în care există implementat un mecanism cu privire la monitorizarea situaţiilor de pantouflage, inclusiv prin desemnarea unor persoane cu atribuţii speciale în acest sens</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015542F5" w14:textId="5FF9905A" w:rsidR="00AC5A8A" w:rsidRPr="00AC5A8A" w:rsidRDefault="009212AE" w:rsidP="00AC5A8A">
            <w:pPr>
              <w:spacing w:after="0"/>
              <w:ind w:left="0"/>
              <w:rPr>
                <w:rFonts w:eastAsia="Times New Roman"/>
                <w:lang w:val="ro-RO" w:eastAsia="ro-RO"/>
              </w:rPr>
            </w:pPr>
            <w:r>
              <w:rPr>
                <w:rFonts w:eastAsia="Times New Roman"/>
                <w:lang w:val="ro-RO" w:eastAsia="ro-RO"/>
              </w:rPr>
              <w:t>0</w:t>
            </w:r>
          </w:p>
        </w:tc>
      </w:tr>
      <w:tr w:rsidR="00AC5A8A" w:rsidRPr="00AC5A8A" w14:paraId="7FAC2027" w14:textId="77777777" w:rsidTr="00405078">
        <w:trPr>
          <w:trHeight w:val="468"/>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0E6269E2"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7084CD0E"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31BB76A4"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7FC3426C"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 xml:space="preserve">3. Număr de persoane care au desfăşurat activităţi de monitorizare şi control cu privire la societăţi comerciale şi care au ieşit din corpul funcţionarilor publici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00D82911" w14:textId="0423A74A" w:rsidR="00AC5A8A" w:rsidRPr="00AC5A8A" w:rsidRDefault="009212AE" w:rsidP="00AC5A8A">
            <w:pPr>
              <w:spacing w:after="0"/>
              <w:ind w:left="0"/>
              <w:rPr>
                <w:rFonts w:eastAsia="Times New Roman"/>
                <w:lang w:val="ro-RO" w:eastAsia="ro-RO"/>
              </w:rPr>
            </w:pPr>
            <w:r>
              <w:rPr>
                <w:rFonts w:eastAsia="Times New Roman"/>
                <w:lang w:val="ro-RO" w:eastAsia="ro-RO"/>
              </w:rPr>
              <w:t>0</w:t>
            </w:r>
          </w:p>
        </w:tc>
      </w:tr>
      <w:tr w:rsidR="00AC5A8A" w:rsidRPr="00AC5A8A" w14:paraId="209EA60C" w14:textId="77777777" w:rsidTr="00405078">
        <w:trPr>
          <w:trHeight w:val="909"/>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095A741B"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6E24D917"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6A94AC8"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77A6A535"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 xml:space="preserve">4. Număr de persoanelor care îşi desfăşoară activitatea/ dau consultanţă în cadrul regiilor autonome, societăţilor comerciale ori în alte unităţi cu scop lucrativ din sectorul public, în termenul de 3 ani după ieşirea din corpul funcţionarilor publici (dintre acele persoane care au interdicţie conform legii)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F1CD831" w14:textId="66D56625" w:rsidR="00AC5A8A" w:rsidRPr="00AC5A8A" w:rsidRDefault="009212AE" w:rsidP="00AC5A8A">
            <w:pPr>
              <w:spacing w:after="0"/>
              <w:ind w:left="0"/>
              <w:rPr>
                <w:rFonts w:eastAsia="Times New Roman"/>
                <w:lang w:val="ro-RO" w:eastAsia="ro-RO"/>
              </w:rPr>
            </w:pPr>
            <w:r>
              <w:rPr>
                <w:rFonts w:eastAsia="Times New Roman"/>
                <w:lang w:val="ro-RO" w:eastAsia="ro-RO"/>
              </w:rPr>
              <w:t>0</w:t>
            </w:r>
          </w:p>
        </w:tc>
      </w:tr>
      <w:tr w:rsidR="00AC5A8A" w:rsidRPr="00AC5A8A" w14:paraId="22B0C000" w14:textId="77777777" w:rsidTr="00405078">
        <w:trPr>
          <w:trHeight w:val="20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0154D076"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2DCDF7E4"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51ABA212"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40757361"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 xml:space="preserve">5. Număr de măsuri adoptate pentru remedierea situaţiilor de pantouflage, diferenţiat pe tipuri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4D82282" w14:textId="23BC9659" w:rsidR="00AC5A8A" w:rsidRPr="00AC5A8A" w:rsidRDefault="009212AE" w:rsidP="00AC5A8A">
            <w:pPr>
              <w:spacing w:after="0"/>
              <w:ind w:left="0"/>
              <w:rPr>
                <w:rFonts w:eastAsia="Times New Roman"/>
                <w:lang w:val="ro-RO" w:eastAsia="ro-RO"/>
              </w:rPr>
            </w:pPr>
            <w:r>
              <w:rPr>
                <w:rFonts w:eastAsia="Times New Roman"/>
                <w:lang w:val="ro-RO" w:eastAsia="ro-RO"/>
              </w:rPr>
              <w:t>0</w:t>
            </w:r>
          </w:p>
        </w:tc>
      </w:tr>
      <w:tr w:rsidR="00AC5A8A" w:rsidRPr="00AC5A8A" w14:paraId="0DE49677" w14:textId="77777777" w:rsidTr="00405078">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71C293B1"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50A8E962"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7B0E26A5"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68ED842C"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 xml:space="preserve">6. Număr de încălcări ale prevederilor art. 13 alin (1) constatate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AF46C1D" w14:textId="14E0A64E" w:rsidR="00AC5A8A" w:rsidRPr="00AC5A8A" w:rsidRDefault="009212AE" w:rsidP="00AC5A8A">
            <w:pPr>
              <w:spacing w:after="0"/>
              <w:ind w:left="0"/>
              <w:rPr>
                <w:rFonts w:eastAsia="Times New Roman"/>
                <w:lang w:val="ro-RO" w:eastAsia="ro-RO"/>
              </w:rPr>
            </w:pPr>
            <w:r>
              <w:rPr>
                <w:rFonts w:eastAsia="Times New Roman"/>
                <w:lang w:val="ro-RO" w:eastAsia="ro-RO"/>
              </w:rPr>
              <w:t>0</w:t>
            </w:r>
          </w:p>
        </w:tc>
      </w:tr>
      <w:tr w:rsidR="00AC5A8A" w:rsidRPr="00AC5A8A" w14:paraId="41D9E811" w14:textId="77777777" w:rsidTr="00405078">
        <w:trPr>
          <w:trHeight w:val="39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156D0583"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12792180"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4C06D3BC"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3CF5C1E4"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7. Număr de solicitări către instanţa de judecată pentru anularea contractului de finanţare în caz de încălcare a art. 13 alin. (1)</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3B1C2590" w14:textId="0958CD3D" w:rsidR="00AC5A8A" w:rsidRPr="00AC5A8A" w:rsidRDefault="009212AE" w:rsidP="00AC5A8A">
            <w:pPr>
              <w:spacing w:after="0"/>
              <w:ind w:left="0"/>
              <w:rPr>
                <w:rFonts w:eastAsia="Times New Roman"/>
                <w:lang w:val="ro-RO" w:eastAsia="ro-RO"/>
              </w:rPr>
            </w:pPr>
            <w:r>
              <w:rPr>
                <w:rFonts w:eastAsia="Times New Roman"/>
                <w:lang w:val="ro-RO" w:eastAsia="ro-RO"/>
              </w:rPr>
              <w:t>0</w:t>
            </w:r>
          </w:p>
        </w:tc>
      </w:tr>
      <w:tr w:rsidR="00AC5A8A" w:rsidRPr="00AC5A8A" w14:paraId="5951D56F" w14:textId="77777777" w:rsidTr="00405078">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5FA8BD73"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6778C67B"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F63577E"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41204B73"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8. Număr de sancţiuni aplicate de către instanţe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0EFB49FB" w14:textId="2EC65AE7" w:rsidR="00AC5A8A" w:rsidRPr="00AC5A8A" w:rsidRDefault="009212AE" w:rsidP="00AC5A8A">
            <w:pPr>
              <w:spacing w:after="0"/>
              <w:ind w:left="0"/>
              <w:rPr>
                <w:rFonts w:eastAsia="Times New Roman"/>
                <w:lang w:val="ro-RO" w:eastAsia="ro-RO"/>
              </w:rPr>
            </w:pPr>
            <w:r>
              <w:rPr>
                <w:rFonts w:eastAsia="Times New Roman"/>
                <w:lang w:val="ro-RO" w:eastAsia="ro-RO"/>
              </w:rPr>
              <w:t>0</w:t>
            </w:r>
          </w:p>
        </w:tc>
      </w:tr>
      <w:tr w:rsidR="00AC5A8A" w:rsidRPr="00AC5A8A" w14:paraId="1DF902ED" w14:textId="77777777" w:rsidTr="00405078">
        <w:trPr>
          <w:trHeight w:val="7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3375E675"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4D16D5E5"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00187F4C"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46D83690" w14:textId="77777777" w:rsidR="00AC5A8A" w:rsidRPr="00AC5A8A" w:rsidRDefault="00AC5A8A" w:rsidP="00AC5A8A">
            <w:pPr>
              <w:spacing w:after="0"/>
              <w:ind w:left="0"/>
              <w:rPr>
                <w:rFonts w:eastAsia="Times New Roman"/>
                <w:lang w:val="ro-RO" w:eastAsia="ro-RO"/>
              </w:rPr>
            </w:pPr>
            <w:r w:rsidRPr="00AC5A8A">
              <w:rPr>
                <w:rFonts w:eastAsia="Times New Roman"/>
                <w:lang w:val="ro-RO" w:eastAsia="ro-RO"/>
              </w:rPr>
              <w:t>9. Număr de societăţi comerciale în care îşi desfăşoară activitatea persoane care au derulat anterior activităţi de monitorizare şi control şi care intră sub incidenţa art. 13 alin.(1), diferenţiat pe domenii majore de activitate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FB215BE" w14:textId="0A9A1D2C" w:rsidR="00AC5A8A" w:rsidRPr="00AC5A8A" w:rsidRDefault="009212AE" w:rsidP="00AC5A8A">
            <w:pPr>
              <w:spacing w:after="0"/>
              <w:ind w:left="0"/>
              <w:rPr>
                <w:rFonts w:eastAsia="Times New Roman"/>
                <w:lang w:val="ro-RO" w:eastAsia="ro-RO"/>
              </w:rPr>
            </w:pPr>
            <w:r>
              <w:rPr>
                <w:rFonts w:eastAsia="Times New Roman"/>
                <w:lang w:val="ro-RO" w:eastAsia="ro-RO"/>
              </w:rPr>
              <w:t>0</w:t>
            </w:r>
          </w:p>
        </w:tc>
      </w:tr>
      <w:tr w:rsidR="00AC5A8A" w:rsidRPr="00AC5A8A" w14:paraId="5A6D6093" w14:textId="77777777" w:rsidTr="00405078">
        <w:trPr>
          <w:trHeight w:val="475"/>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F1FCF6" w14:textId="77777777" w:rsidR="00AC5A8A" w:rsidRPr="00AC5A8A" w:rsidRDefault="00AC5A8A" w:rsidP="00AC5A8A">
            <w:pPr>
              <w:spacing w:after="0"/>
              <w:ind w:left="0"/>
              <w:jc w:val="center"/>
              <w:rPr>
                <w:rFonts w:eastAsia="Times New Roman"/>
                <w:lang w:val="ro-RO" w:eastAsia="ro-RO"/>
              </w:rPr>
            </w:pPr>
            <w:r w:rsidRPr="00AC5A8A">
              <w:rPr>
                <w:rFonts w:eastAsia="Times New Roman"/>
                <w:lang w:val="ro-RO" w:eastAsia="ro-RO"/>
              </w:rPr>
              <w:t>12.</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82526C" w14:textId="77777777" w:rsidR="00AC5A8A" w:rsidRPr="00AC5A8A" w:rsidRDefault="00AC5A8A" w:rsidP="00AC5A8A">
            <w:pPr>
              <w:spacing w:after="0"/>
              <w:ind w:left="0"/>
              <w:jc w:val="center"/>
              <w:rPr>
                <w:rFonts w:eastAsia="Times New Roman"/>
                <w:b/>
                <w:lang w:val="ro-RO" w:eastAsia="ro-RO"/>
              </w:rPr>
            </w:pPr>
            <w:r w:rsidRPr="00AC5A8A">
              <w:rPr>
                <w:rFonts w:eastAsia="Times New Roman"/>
                <w:b/>
                <w:lang w:val="ro-RO" w:eastAsia="ro-RO"/>
              </w:rPr>
              <w:t>Funcțiile sensibile</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A09FD2" w14:textId="77777777" w:rsidR="00AC5A8A" w:rsidRPr="00AC5A8A" w:rsidRDefault="00AC5A8A" w:rsidP="00AC5A8A">
            <w:pPr>
              <w:spacing w:after="0"/>
              <w:ind w:left="0"/>
              <w:rPr>
                <w:rFonts w:eastAsia="Times New Roman"/>
                <w:lang w:val="ro-RO" w:eastAsia="ro-RO"/>
              </w:rPr>
            </w:pPr>
            <w:r w:rsidRPr="00AC5A8A">
              <w:rPr>
                <w:rFonts w:eastAsia="Times New Roman"/>
                <w:i/>
                <w:lang w:val="ro-RO" w:eastAsia="ro-RO"/>
              </w:rPr>
              <w:t>Ordinul SGG nr.600/2018 pentru aprobarea Codului controlului intern/managerial al entităților publice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19202A0A" w14:textId="77777777" w:rsidR="00AC5A8A" w:rsidRPr="00AC5A8A" w:rsidRDefault="00AC5A8A" w:rsidP="00AC5A8A">
            <w:pPr>
              <w:spacing w:after="0"/>
              <w:ind w:left="0"/>
              <w:rPr>
                <w:rFonts w:eastAsia="Times New Roman"/>
                <w:iCs/>
                <w:lang w:val="ro-RO" w:eastAsia="ro-RO"/>
              </w:rPr>
            </w:pPr>
            <w:r w:rsidRPr="00AC5A8A">
              <w:rPr>
                <w:rFonts w:eastAsia="Times New Roman"/>
                <w:iCs/>
                <w:lang w:val="ro-RO" w:eastAsia="ro-RO"/>
              </w:rPr>
              <w:t>1. Număr funcţii sensibile şi funcţiile considerate ca fiind expuse la corupţie identificate și inventariate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01F97796" w14:textId="555DDEE0" w:rsidR="00AC5A8A" w:rsidRPr="00AC5A8A" w:rsidRDefault="009212AE" w:rsidP="00AC5A8A">
            <w:pPr>
              <w:spacing w:after="0"/>
              <w:ind w:left="0"/>
              <w:rPr>
                <w:rFonts w:eastAsia="Times New Roman"/>
                <w:iCs/>
                <w:lang w:val="ro-RO" w:eastAsia="ro-RO"/>
              </w:rPr>
            </w:pPr>
            <w:r>
              <w:rPr>
                <w:rFonts w:eastAsia="Times New Roman"/>
                <w:iCs/>
                <w:lang w:val="ro-RO" w:eastAsia="ro-RO"/>
              </w:rPr>
              <w:t>5</w:t>
            </w:r>
          </w:p>
        </w:tc>
      </w:tr>
      <w:tr w:rsidR="00AC5A8A" w:rsidRPr="00AC5A8A" w14:paraId="2871FD73" w14:textId="77777777" w:rsidTr="00405078">
        <w:trPr>
          <w:trHeight w:val="24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311ED241"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0674D2D8"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4AC96A08"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2BF58C46" w14:textId="77777777" w:rsidR="00AC5A8A" w:rsidRPr="00AC5A8A" w:rsidRDefault="00AC5A8A" w:rsidP="00AC5A8A">
            <w:pPr>
              <w:spacing w:after="0"/>
              <w:ind w:left="0"/>
              <w:rPr>
                <w:rFonts w:eastAsia="Times New Roman"/>
                <w:iCs/>
                <w:lang w:val="ro-RO" w:eastAsia="ro-RO"/>
              </w:rPr>
            </w:pPr>
            <w:r w:rsidRPr="00AC5A8A">
              <w:rPr>
                <w:rFonts w:eastAsia="Times New Roman"/>
                <w:iCs/>
                <w:lang w:val="ro-RO" w:eastAsia="ro-RO"/>
              </w:rPr>
              <w:t xml:space="preserve">2. Număr de persoane cărora li s-a aplicat principiul rotației personalului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06132B55" w14:textId="0D3C1291" w:rsidR="00AC5A8A" w:rsidRPr="00AC5A8A" w:rsidRDefault="009212AE" w:rsidP="00AC5A8A">
            <w:pPr>
              <w:spacing w:after="0"/>
              <w:ind w:left="0"/>
              <w:rPr>
                <w:rFonts w:eastAsia="Times New Roman"/>
                <w:iCs/>
                <w:lang w:val="ro-RO" w:eastAsia="ro-RO"/>
              </w:rPr>
            </w:pPr>
            <w:r>
              <w:rPr>
                <w:rFonts w:eastAsia="Times New Roman"/>
                <w:iCs/>
                <w:lang w:val="ro-RO" w:eastAsia="ro-RO"/>
              </w:rPr>
              <w:t>8</w:t>
            </w:r>
          </w:p>
        </w:tc>
      </w:tr>
      <w:tr w:rsidR="00AC5A8A" w:rsidRPr="00AC5A8A" w14:paraId="0AE8F420" w14:textId="77777777" w:rsidTr="00405078">
        <w:trPr>
          <w:trHeight w:val="135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14:paraId="3814E6A4" w14:textId="77777777" w:rsidR="00AC5A8A" w:rsidRPr="00AC5A8A" w:rsidRDefault="00AC5A8A" w:rsidP="00AC5A8A">
            <w:pPr>
              <w:spacing w:after="0"/>
              <w:ind w:left="0"/>
              <w:jc w:val="center"/>
              <w:rPr>
                <w:rFonts w:eastAsia="Times New Roman"/>
                <w:lang w:val="ro-RO" w:eastAsia="ro-RO"/>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14:paraId="14E0EE75" w14:textId="77777777" w:rsidR="00AC5A8A" w:rsidRPr="00AC5A8A" w:rsidRDefault="00AC5A8A" w:rsidP="00AC5A8A">
            <w:pPr>
              <w:spacing w:after="0"/>
              <w:ind w:left="0"/>
              <w:jc w:val="center"/>
              <w:rPr>
                <w:rFonts w:eastAsia="Times New Roman"/>
                <w:lang w:val="ro-RO" w:eastAsia="ro-RO"/>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14:paraId="1428BFEB" w14:textId="77777777" w:rsidR="00AC5A8A" w:rsidRPr="00AC5A8A" w:rsidRDefault="00AC5A8A" w:rsidP="00AC5A8A">
            <w:pPr>
              <w:spacing w:after="0"/>
              <w:ind w:left="0"/>
              <w:rPr>
                <w:rFonts w:eastAsia="Times New Roman"/>
                <w:lang w:val="ro-RO" w:eastAsia="ro-RO"/>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14:paraId="7A5763CC" w14:textId="77777777" w:rsidR="00AC5A8A" w:rsidRPr="00AC5A8A" w:rsidRDefault="00AC5A8A" w:rsidP="00AC5A8A">
            <w:pPr>
              <w:spacing w:after="0"/>
              <w:ind w:left="0"/>
              <w:rPr>
                <w:rFonts w:eastAsia="Times New Roman"/>
                <w:iCs/>
                <w:lang w:val="ro-RO" w:eastAsia="ro-RO"/>
              </w:rPr>
            </w:pPr>
            <w:r w:rsidRPr="00AC5A8A">
              <w:rPr>
                <w:rFonts w:eastAsia="Times New Roman"/>
                <w:iCs/>
                <w:lang w:val="ro-RO" w:eastAsia="ro-RO"/>
              </w:rPr>
              <w:t>3. Număr măsuri de control adecvate şi suficiente  pentru administrarea şi gestionarea funcţiilor sensibile</w:t>
            </w:r>
          </w:p>
          <w:p w14:paraId="059C899E" w14:textId="77777777" w:rsidR="00AC5A8A" w:rsidRPr="00AC5A8A" w:rsidRDefault="00AC5A8A" w:rsidP="00AC5A8A">
            <w:pPr>
              <w:spacing w:after="0"/>
              <w:ind w:left="0"/>
              <w:rPr>
                <w:rFonts w:eastAsia="Times New Roman"/>
                <w:iCs/>
                <w:lang w:val="ro-RO" w:eastAsia="ro-RO"/>
              </w:rPr>
            </w:pPr>
            <w:r w:rsidRPr="00AC5A8A">
              <w:rPr>
                <w:rFonts w:eastAsia="Times New Roman"/>
                <w:iCs/>
                <w:lang w:val="ro-RO" w:eastAsia="ro-RO"/>
              </w:rPr>
              <w:t>Notă: Standardului 2 - Atribuții, funcții, sarcini, conform Ordinului Secretariatului General al Guvernului nr. 600/2018 privind aprobarea Codului controlului intern managerial al entităților publice.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158134A" w14:textId="3EB01E17" w:rsidR="00AC5A8A" w:rsidRPr="00AC5A8A" w:rsidRDefault="009212AE" w:rsidP="00AC5A8A">
            <w:pPr>
              <w:spacing w:after="0"/>
              <w:ind w:left="0"/>
              <w:rPr>
                <w:rFonts w:eastAsia="Times New Roman"/>
                <w:iCs/>
                <w:lang w:val="ro-RO" w:eastAsia="ro-RO"/>
              </w:rPr>
            </w:pPr>
            <w:r>
              <w:rPr>
                <w:rFonts w:eastAsia="Times New Roman"/>
                <w:iCs/>
                <w:lang w:val="ro-RO" w:eastAsia="ro-RO"/>
              </w:rPr>
              <w:t>10</w:t>
            </w:r>
          </w:p>
        </w:tc>
      </w:tr>
    </w:tbl>
    <w:p w14:paraId="25EA14DE" w14:textId="77777777" w:rsidR="00F44190" w:rsidRDefault="00F44190" w:rsidP="00323AB2">
      <w:pPr>
        <w:ind w:left="1800"/>
      </w:pPr>
    </w:p>
    <w:p w14:paraId="6FD406A7" w14:textId="0F5504DD" w:rsidR="00F23F04" w:rsidRDefault="003F414B" w:rsidP="00022A4D">
      <w:pPr>
        <w:ind w:left="0"/>
      </w:pPr>
      <w:proofErr w:type="spellStart"/>
      <w:r>
        <w:t>Intocmit</w:t>
      </w:r>
      <w:proofErr w:type="spellEnd"/>
      <w:r>
        <w:t>,</w:t>
      </w:r>
    </w:p>
    <w:p w14:paraId="1E453907" w14:textId="662BE3DA" w:rsidR="00052C0A" w:rsidRDefault="00224CA8" w:rsidP="00052C0A">
      <w:pPr>
        <w:autoSpaceDE w:val="0"/>
        <w:autoSpaceDN w:val="0"/>
        <w:adjustRightInd w:val="0"/>
        <w:spacing w:line="240" w:lineRule="auto"/>
        <w:ind w:left="0"/>
        <w:rPr>
          <w:rFonts w:ascii="Times New Roman" w:eastAsia="Times New Roman" w:hAnsi="Times New Roman"/>
          <w:sz w:val="24"/>
          <w:szCs w:val="24"/>
          <w:lang w:eastAsia="ro-RO"/>
        </w:rPr>
      </w:pPr>
      <w:bookmarkStart w:id="0" w:name="_Hlk67385939"/>
      <w:proofErr w:type="spellStart"/>
      <w:r>
        <w:rPr>
          <w:rFonts w:ascii="Times New Roman" w:eastAsia="Times New Roman" w:hAnsi="Times New Roman"/>
          <w:sz w:val="24"/>
          <w:szCs w:val="24"/>
          <w:lang w:eastAsia="ro-RO"/>
        </w:rPr>
        <w:t>Vaduva</w:t>
      </w:r>
      <w:proofErr w:type="spellEnd"/>
      <w:r>
        <w:rPr>
          <w:rFonts w:ascii="Times New Roman" w:eastAsia="Times New Roman" w:hAnsi="Times New Roman"/>
          <w:sz w:val="24"/>
          <w:szCs w:val="24"/>
          <w:lang w:eastAsia="ro-RO"/>
        </w:rPr>
        <w:t xml:space="preserve"> Carmen</w:t>
      </w:r>
    </w:p>
    <w:p w14:paraId="3CD0FFA2" w14:textId="19552D70" w:rsidR="00224CA8" w:rsidRPr="00052C0A" w:rsidRDefault="00224CA8" w:rsidP="00052C0A">
      <w:pPr>
        <w:autoSpaceDE w:val="0"/>
        <w:autoSpaceDN w:val="0"/>
        <w:adjustRightInd w:val="0"/>
        <w:spacing w:line="240" w:lineRule="auto"/>
        <w:ind w:left="0"/>
        <w:rPr>
          <w:rFonts w:ascii="Times New Roman" w:eastAsia="Times New Roman" w:hAnsi="Times New Roman"/>
          <w:sz w:val="24"/>
          <w:szCs w:val="24"/>
          <w:lang w:eastAsia="ro-RO"/>
        </w:rPr>
      </w:pPr>
      <w:proofErr w:type="spellStart"/>
      <w:r>
        <w:rPr>
          <w:rFonts w:ascii="Times New Roman" w:eastAsia="Times New Roman" w:hAnsi="Times New Roman"/>
          <w:sz w:val="24"/>
          <w:szCs w:val="24"/>
          <w:lang w:eastAsia="ro-RO"/>
        </w:rPr>
        <w:t>Consilier</w:t>
      </w:r>
      <w:proofErr w:type="spellEnd"/>
      <w:r>
        <w:rPr>
          <w:rFonts w:ascii="Times New Roman" w:eastAsia="Times New Roman" w:hAnsi="Times New Roman"/>
          <w:sz w:val="24"/>
          <w:szCs w:val="24"/>
          <w:lang w:eastAsia="ro-RO"/>
        </w:rPr>
        <w:t xml:space="preserve"> superior </w:t>
      </w:r>
      <w:proofErr w:type="spellStart"/>
      <w:r>
        <w:rPr>
          <w:rFonts w:ascii="Times New Roman" w:eastAsia="Times New Roman" w:hAnsi="Times New Roman"/>
          <w:sz w:val="24"/>
          <w:szCs w:val="24"/>
          <w:lang w:eastAsia="ro-RO"/>
        </w:rPr>
        <w:t>Compartiment</w:t>
      </w:r>
      <w:proofErr w:type="spellEnd"/>
      <w:r>
        <w:rPr>
          <w:rFonts w:ascii="Times New Roman" w:eastAsia="Times New Roman" w:hAnsi="Times New Roman"/>
          <w:sz w:val="24"/>
          <w:szCs w:val="24"/>
          <w:lang w:eastAsia="ro-RO"/>
        </w:rPr>
        <w:t xml:space="preserve"> Sport</w:t>
      </w:r>
    </w:p>
    <w:bookmarkEnd w:id="0"/>
    <w:p w14:paraId="4BA8399F" w14:textId="0FB77077" w:rsidR="003F414B" w:rsidRDefault="003F414B" w:rsidP="00022A4D">
      <w:pPr>
        <w:ind w:left="0"/>
      </w:pPr>
    </w:p>
    <w:p w14:paraId="0B6247B2" w14:textId="54652F8F" w:rsidR="003F414B" w:rsidRDefault="003F414B" w:rsidP="00022A4D">
      <w:pPr>
        <w:ind w:left="0"/>
      </w:pPr>
    </w:p>
    <w:p w14:paraId="48DE6E1F" w14:textId="183367B1" w:rsidR="003F414B" w:rsidRDefault="003F414B" w:rsidP="00022A4D">
      <w:pPr>
        <w:ind w:left="0"/>
      </w:pPr>
    </w:p>
    <w:sectPr w:rsidR="003F414B" w:rsidSect="00AC5A8A">
      <w:headerReference w:type="default" r:id="rId16"/>
      <w:footerReference w:type="default" r:id="rId17"/>
      <w:headerReference w:type="first" r:id="rId18"/>
      <w:footerReference w:type="first" r:id="rId19"/>
      <w:pgSz w:w="16840" w:h="11900" w:orient="landscape"/>
      <w:pgMar w:top="810" w:right="1674" w:bottom="560" w:left="1702"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10412" w14:textId="77777777" w:rsidR="005E6940" w:rsidRDefault="005E6940" w:rsidP="00CD5B3B">
      <w:r>
        <w:separator/>
      </w:r>
    </w:p>
  </w:endnote>
  <w:endnote w:type="continuationSeparator" w:id="0">
    <w:p w14:paraId="218DBA66" w14:textId="77777777" w:rsidR="005E6940" w:rsidRDefault="005E694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F226B" w14:textId="77777777" w:rsidR="00405078" w:rsidRDefault="00405078"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7C502DFB" wp14:editId="2B00FC28">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36AC97"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" strokecolor="#a5a5a5"/>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DCD5F" w14:textId="77777777" w:rsidR="00405078" w:rsidRPr="00702E2A" w:rsidRDefault="00405078"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4D43F39B" wp14:editId="42E55F1E">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325B9A"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" strokecolor="#a5a5a5"/>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C1AFC" w14:textId="77777777" w:rsidR="005E6940" w:rsidRDefault="005E6940" w:rsidP="00CD5B3B">
      <w:r>
        <w:separator/>
      </w:r>
    </w:p>
  </w:footnote>
  <w:footnote w:type="continuationSeparator" w:id="0">
    <w:p w14:paraId="64B0559B" w14:textId="77777777" w:rsidR="005E6940" w:rsidRDefault="005E6940"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ADF11" w14:textId="77777777" w:rsidR="00405078" w:rsidRPr="00CD5B3B" w:rsidRDefault="00405078"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A9DB8" w14:textId="77777777" w:rsidR="00405078" w:rsidRDefault="00405078" w:rsidP="00E562F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A1C"/>
    <w:rsid w:val="000035A4"/>
    <w:rsid w:val="00006904"/>
    <w:rsid w:val="0001072D"/>
    <w:rsid w:val="00011077"/>
    <w:rsid w:val="00022A4D"/>
    <w:rsid w:val="000270BE"/>
    <w:rsid w:val="00032874"/>
    <w:rsid w:val="00035F49"/>
    <w:rsid w:val="000373AF"/>
    <w:rsid w:val="00042E51"/>
    <w:rsid w:val="00052C0A"/>
    <w:rsid w:val="00055F4F"/>
    <w:rsid w:val="00061CAD"/>
    <w:rsid w:val="0007334F"/>
    <w:rsid w:val="0007474B"/>
    <w:rsid w:val="00081663"/>
    <w:rsid w:val="000832EB"/>
    <w:rsid w:val="000A5D78"/>
    <w:rsid w:val="000B26C0"/>
    <w:rsid w:val="000E1DE2"/>
    <w:rsid w:val="000E6233"/>
    <w:rsid w:val="000F4D75"/>
    <w:rsid w:val="000F688A"/>
    <w:rsid w:val="00100F36"/>
    <w:rsid w:val="00111787"/>
    <w:rsid w:val="00117926"/>
    <w:rsid w:val="00117D97"/>
    <w:rsid w:val="00125B1D"/>
    <w:rsid w:val="001478A6"/>
    <w:rsid w:val="00151B4D"/>
    <w:rsid w:val="0016119C"/>
    <w:rsid w:val="00167BD6"/>
    <w:rsid w:val="00171AC3"/>
    <w:rsid w:val="00171F86"/>
    <w:rsid w:val="001854F0"/>
    <w:rsid w:val="00191072"/>
    <w:rsid w:val="001A4FF7"/>
    <w:rsid w:val="001C4D54"/>
    <w:rsid w:val="001D07E4"/>
    <w:rsid w:val="001E7455"/>
    <w:rsid w:val="001E7D4A"/>
    <w:rsid w:val="001F0458"/>
    <w:rsid w:val="00206CEA"/>
    <w:rsid w:val="00213334"/>
    <w:rsid w:val="0021532B"/>
    <w:rsid w:val="00224CA8"/>
    <w:rsid w:val="00226D5F"/>
    <w:rsid w:val="00242556"/>
    <w:rsid w:val="002612E6"/>
    <w:rsid w:val="00263BCF"/>
    <w:rsid w:val="002673A1"/>
    <w:rsid w:val="0029329E"/>
    <w:rsid w:val="002973E0"/>
    <w:rsid w:val="002A4E89"/>
    <w:rsid w:val="002A5742"/>
    <w:rsid w:val="002C5608"/>
    <w:rsid w:val="002C59E9"/>
    <w:rsid w:val="002E22A9"/>
    <w:rsid w:val="002E4F03"/>
    <w:rsid w:val="002F2C39"/>
    <w:rsid w:val="00305247"/>
    <w:rsid w:val="003070E3"/>
    <w:rsid w:val="003134B0"/>
    <w:rsid w:val="00323AB2"/>
    <w:rsid w:val="003277BC"/>
    <w:rsid w:val="00340697"/>
    <w:rsid w:val="0034286D"/>
    <w:rsid w:val="00344A7F"/>
    <w:rsid w:val="00347DE4"/>
    <w:rsid w:val="00364B14"/>
    <w:rsid w:val="00390AEC"/>
    <w:rsid w:val="00395093"/>
    <w:rsid w:val="003A6617"/>
    <w:rsid w:val="003B7087"/>
    <w:rsid w:val="003C5E4A"/>
    <w:rsid w:val="003E5155"/>
    <w:rsid w:val="003F0631"/>
    <w:rsid w:val="003F264E"/>
    <w:rsid w:val="003F33C5"/>
    <w:rsid w:val="003F414B"/>
    <w:rsid w:val="004012C9"/>
    <w:rsid w:val="00404FAC"/>
    <w:rsid w:val="00405078"/>
    <w:rsid w:val="00415D13"/>
    <w:rsid w:val="004161B0"/>
    <w:rsid w:val="00427180"/>
    <w:rsid w:val="00427C17"/>
    <w:rsid w:val="00441E15"/>
    <w:rsid w:val="00442796"/>
    <w:rsid w:val="00443AE8"/>
    <w:rsid w:val="00445CBA"/>
    <w:rsid w:val="004470E1"/>
    <w:rsid w:val="004510F7"/>
    <w:rsid w:val="00451A52"/>
    <w:rsid w:val="00451AD0"/>
    <w:rsid w:val="004606C4"/>
    <w:rsid w:val="004714D6"/>
    <w:rsid w:val="00493AD5"/>
    <w:rsid w:val="004A1133"/>
    <w:rsid w:val="004A51F6"/>
    <w:rsid w:val="004A6223"/>
    <w:rsid w:val="004B4D88"/>
    <w:rsid w:val="004D32C1"/>
    <w:rsid w:val="004D5F89"/>
    <w:rsid w:val="004E19FD"/>
    <w:rsid w:val="004E3CBB"/>
    <w:rsid w:val="004E44F1"/>
    <w:rsid w:val="004F10B8"/>
    <w:rsid w:val="00504A07"/>
    <w:rsid w:val="0050611E"/>
    <w:rsid w:val="00511D6E"/>
    <w:rsid w:val="0051391D"/>
    <w:rsid w:val="005260B3"/>
    <w:rsid w:val="00544099"/>
    <w:rsid w:val="005727E1"/>
    <w:rsid w:val="0057501B"/>
    <w:rsid w:val="005A0010"/>
    <w:rsid w:val="005A05FA"/>
    <w:rsid w:val="005A36DF"/>
    <w:rsid w:val="005B0684"/>
    <w:rsid w:val="005B2ABF"/>
    <w:rsid w:val="005C0668"/>
    <w:rsid w:val="005D5DFD"/>
    <w:rsid w:val="005E42CF"/>
    <w:rsid w:val="005E6940"/>
    <w:rsid w:val="005E6FFA"/>
    <w:rsid w:val="00620097"/>
    <w:rsid w:val="006322FD"/>
    <w:rsid w:val="00637D9B"/>
    <w:rsid w:val="006579C6"/>
    <w:rsid w:val="006631F1"/>
    <w:rsid w:val="00671E90"/>
    <w:rsid w:val="00672D83"/>
    <w:rsid w:val="00681A8A"/>
    <w:rsid w:val="00684F1B"/>
    <w:rsid w:val="00685873"/>
    <w:rsid w:val="006A263E"/>
    <w:rsid w:val="006B417E"/>
    <w:rsid w:val="006B528B"/>
    <w:rsid w:val="006C31A1"/>
    <w:rsid w:val="006D01D3"/>
    <w:rsid w:val="006D0827"/>
    <w:rsid w:val="006E1F27"/>
    <w:rsid w:val="006F7F00"/>
    <w:rsid w:val="007005AB"/>
    <w:rsid w:val="00700BF3"/>
    <w:rsid w:val="00702E2A"/>
    <w:rsid w:val="0071013B"/>
    <w:rsid w:val="00722488"/>
    <w:rsid w:val="00722BEC"/>
    <w:rsid w:val="00723D83"/>
    <w:rsid w:val="00730A47"/>
    <w:rsid w:val="007322B0"/>
    <w:rsid w:val="0073648D"/>
    <w:rsid w:val="00762677"/>
    <w:rsid w:val="00766E0E"/>
    <w:rsid w:val="0077225E"/>
    <w:rsid w:val="00782076"/>
    <w:rsid w:val="00787C9A"/>
    <w:rsid w:val="007914E2"/>
    <w:rsid w:val="00796A97"/>
    <w:rsid w:val="007A720A"/>
    <w:rsid w:val="007B005F"/>
    <w:rsid w:val="007B1D26"/>
    <w:rsid w:val="007B31C4"/>
    <w:rsid w:val="007C1EDA"/>
    <w:rsid w:val="007C72C4"/>
    <w:rsid w:val="007E1882"/>
    <w:rsid w:val="007E4E59"/>
    <w:rsid w:val="007F4455"/>
    <w:rsid w:val="00822A44"/>
    <w:rsid w:val="00846443"/>
    <w:rsid w:val="00872110"/>
    <w:rsid w:val="00881A51"/>
    <w:rsid w:val="00887484"/>
    <w:rsid w:val="00896CE2"/>
    <w:rsid w:val="008A0FDC"/>
    <w:rsid w:val="008A2AC0"/>
    <w:rsid w:val="008C4503"/>
    <w:rsid w:val="008C4640"/>
    <w:rsid w:val="008D6B84"/>
    <w:rsid w:val="008E3375"/>
    <w:rsid w:val="008E5BAE"/>
    <w:rsid w:val="008F4048"/>
    <w:rsid w:val="008F4603"/>
    <w:rsid w:val="009000C4"/>
    <w:rsid w:val="00904EDE"/>
    <w:rsid w:val="00915096"/>
    <w:rsid w:val="00920956"/>
    <w:rsid w:val="009212AE"/>
    <w:rsid w:val="009312CC"/>
    <w:rsid w:val="00936FDE"/>
    <w:rsid w:val="00944611"/>
    <w:rsid w:val="0095399B"/>
    <w:rsid w:val="00973E5A"/>
    <w:rsid w:val="009919FD"/>
    <w:rsid w:val="009A383C"/>
    <w:rsid w:val="009A4875"/>
    <w:rsid w:val="009F5097"/>
    <w:rsid w:val="009F7E6C"/>
    <w:rsid w:val="00A1301F"/>
    <w:rsid w:val="00A15A38"/>
    <w:rsid w:val="00A21957"/>
    <w:rsid w:val="00A2638D"/>
    <w:rsid w:val="00A271CD"/>
    <w:rsid w:val="00A367FF"/>
    <w:rsid w:val="00A50FC8"/>
    <w:rsid w:val="00A52996"/>
    <w:rsid w:val="00A568EB"/>
    <w:rsid w:val="00A7397D"/>
    <w:rsid w:val="00A80125"/>
    <w:rsid w:val="00A855FF"/>
    <w:rsid w:val="00A93D22"/>
    <w:rsid w:val="00AA478F"/>
    <w:rsid w:val="00AB44A1"/>
    <w:rsid w:val="00AC5A8A"/>
    <w:rsid w:val="00AC5F09"/>
    <w:rsid w:val="00AC65E7"/>
    <w:rsid w:val="00AC6B39"/>
    <w:rsid w:val="00AD4041"/>
    <w:rsid w:val="00AD5C16"/>
    <w:rsid w:val="00AD6ACF"/>
    <w:rsid w:val="00AE2177"/>
    <w:rsid w:val="00AE26B4"/>
    <w:rsid w:val="00AE4E16"/>
    <w:rsid w:val="00B124EE"/>
    <w:rsid w:val="00B1258E"/>
    <w:rsid w:val="00B13BB4"/>
    <w:rsid w:val="00B20364"/>
    <w:rsid w:val="00B4093B"/>
    <w:rsid w:val="00B44471"/>
    <w:rsid w:val="00B521F2"/>
    <w:rsid w:val="00B6080C"/>
    <w:rsid w:val="00B74E70"/>
    <w:rsid w:val="00B8302B"/>
    <w:rsid w:val="00B84E92"/>
    <w:rsid w:val="00BA184B"/>
    <w:rsid w:val="00BC2025"/>
    <w:rsid w:val="00BC4055"/>
    <w:rsid w:val="00BC7082"/>
    <w:rsid w:val="00BD08C1"/>
    <w:rsid w:val="00BD70CF"/>
    <w:rsid w:val="00BE180F"/>
    <w:rsid w:val="00BE283F"/>
    <w:rsid w:val="00BE7398"/>
    <w:rsid w:val="00BE73B1"/>
    <w:rsid w:val="00BE7B02"/>
    <w:rsid w:val="00C02DE8"/>
    <w:rsid w:val="00C05F49"/>
    <w:rsid w:val="00C13BE4"/>
    <w:rsid w:val="00C16C64"/>
    <w:rsid w:val="00C20EF1"/>
    <w:rsid w:val="00C225FD"/>
    <w:rsid w:val="00C539DE"/>
    <w:rsid w:val="00C56257"/>
    <w:rsid w:val="00C6554C"/>
    <w:rsid w:val="00C7255C"/>
    <w:rsid w:val="00C73386"/>
    <w:rsid w:val="00C92DE1"/>
    <w:rsid w:val="00C94CC6"/>
    <w:rsid w:val="00CA2E12"/>
    <w:rsid w:val="00CB567C"/>
    <w:rsid w:val="00CD0C6C"/>
    <w:rsid w:val="00CD0F06"/>
    <w:rsid w:val="00CD256B"/>
    <w:rsid w:val="00CD4F94"/>
    <w:rsid w:val="00CD5B3B"/>
    <w:rsid w:val="00CE5831"/>
    <w:rsid w:val="00D05E66"/>
    <w:rsid w:val="00D06E9C"/>
    <w:rsid w:val="00D11BF1"/>
    <w:rsid w:val="00D1328B"/>
    <w:rsid w:val="00D20C32"/>
    <w:rsid w:val="00D22B19"/>
    <w:rsid w:val="00D44463"/>
    <w:rsid w:val="00D62431"/>
    <w:rsid w:val="00D86F1D"/>
    <w:rsid w:val="00D96A31"/>
    <w:rsid w:val="00DA0776"/>
    <w:rsid w:val="00DA2381"/>
    <w:rsid w:val="00DC05D3"/>
    <w:rsid w:val="00DC08D4"/>
    <w:rsid w:val="00DE41AC"/>
    <w:rsid w:val="00DF42F3"/>
    <w:rsid w:val="00E11F3F"/>
    <w:rsid w:val="00E21CF2"/>
    <w:rsid w:val="00E31A43"/>
    <w:rsid w:val="00E42F45"/>
    <w:rsid w:val="00E53964"/>
    <w:rsid w:val="00E562FC"/>
    <w:rsid w:val="00E63F46"/>
    <w:rsid w:val="00E66338"/>
    <w:rsid w:val="00E67B70"/>
    <w:rsid w:val="00E75DB3"/>
    <w:rsid w:val="00E81548"/>
    <w:rsid w:val="00E95A85"/>
    <w:rsid w:val="00EA0F6C"/>
    <w:rsid w:val="00EA21E9"/>
    <w:rsid w:val="00EA282B"/>
    <w:rsid w:val="00EA52D3"/>
    <w:rsid w:val="00EA61D6"/>
    <w:rsid w:val="00EB07F0"/>
    <w:rsid w:val="00EB5EC6"/>
    <w:rsid w:val="00EC67A8"/>
    <w:rsid w:val="00EE1146"/>
    <w:rsid w:val="00F169B4"/>
    <w:rsid w:val="00F20FDD"/>
    <w:rsid w:val="00F23F04"/>
    <w:rsid w:val="00F30C27"/>
    <w:rsid w:val="00F44190"/>
    <w:rsid w:val="00F571E5"/>
    <w:rsid w:val="00F659E6"/>
    <w:rsid w:val="00F67D20"/>
    <w:rsid w:val="00F77807"/>
    <w:rsid w:val="00F92DC9"/>
    <w:rsid w:val="00FB5B18"/>
    <w:rsid w:val="00FB6D27"/>
    <w:rsid w:val="00FC2E87"/>
    <w:rsid w:val="00FC4284"/>
    <w:rsid w:val="00FC7A9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2217EA"/>
  <w14:defaultImageDpi w14:val="300"/>
  <w15:docId w15:val="{E29F56EE-83CE-4866-96AB-ABC7EEDF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Spacing">
    <w:name w:val="No Spacing"/>
    <w:uiPriority w:val="1"/>
    <w:qFormat/>
    <w:rsid w:val="00E31A43"/>
    <w:rPr>
      <w:rFonts w:ascii="Calibri" w:eastAsia="Calibri" w:hAnsi="Calibri"/>
      <w:noProof/>
      <w:kern w:val="2"/>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A755B-6039-4015-B3F6-E2ACECC0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10</Pages>
  <Words>2499</Words>
  <Characters>14247</Characters>
  <Application>Microsoft Office Word</Application>
  <DocSecurity>0</DocSecurity>
  <Lines>118</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16713</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i51</cp:lastModifiedBy>
  <cp:revision>8</cp:revision>
  <cp:lastPrinted>2019-01-23T07:13:00Z</cp:lastPrinted>
  <dcterms:created xsi:type="dcterms:W3CDTF">2021-01-05T09:49:00Z</dcterms:created>
  <dcterms:modified xsi:type="dcterms:W3CDTF">2021-03-23T08:12:00Z</dcterms:modified>
</cp:coreProperties>
</file>